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00DA2" w14:textId="77777777" w:rsidR="0093104E" w:rsidRDefault="0093104E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3A93C5E6" w14:textId="77777777" w:rsidR="0050575A" w:rsidRDefault="00AA04E9" w:rsidP="0050575A">
      <w:pPr>
        <w:jc w:val="both"/>
        <w:rPr>
          <w:rFonts w:ascii="Arial" w:eastAsia="Arial" w:hAnsi="Arial" w:cs="Arial"/>
          <w:b/>
          <w:color w:val="C48489"/>
          <w:sz w:val="36"/>
          <w:szCs w:val="36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color w:val="C48489"/>
          <w:sz w:val="32"/>
          <w:szCs w:val="32"/>
        </w:rPr>
        <w:br/>
      </w:r>
      <w:r w:rsidR="0050575A" w:rsidRPr="009125DF">
        <w:rPr>
          <w:rFonts w:ascii="Arial" w:eastAsia="Arial" w:hAnsi="Arial" w:cs="Arial"/>
          <w:b/>
          <w:color w:val="C48489"/>
          <w:sz w:val="36"/>
          <w:szCs w:val="36"/>
        </w:rPr>
        <w:t>El IPHES-</w:t>
      </w:r>
      <w:r w:rsidR="0050575A">
        <w:rPr>
          <w:rFonts w:ascii="Arial" w:eastAsia="Arial" w:hAnsi="Arial" w:cs="Arial"/>
          <w:b/>
          <w:color w:val="C48489"/>
          <w:sz w:val="36"/>
          <w:szCs w:val="36"/>
        </w:rPr>
        <w:t>CERCA</w:t>
      </w:r>
      <w:r w:rsidR="0050575A" w:rsidRPr="009125DF">
        <w:rPr>
          <w:rFonts w:ascii="Arial" w:eastAsia="Arial" w:hAnsi="Arial" w:cs="Arial"/>
          <w:b/>
          <w:color w:val="C48489"/>
          <w:sz w:val="36"/>
          <w:szCs w:val="36"/>
        </w:rPr>
        <w:t xml:space="preserve"> colabora en la organización de las XXXVIII Jornadas Científicas de la SEDECK</w:t>
      </w:r>
    </w:p>
    <w:p w14:paraId="521BDFB3" w14:textId="77777777" w:rsidR="0050575A" w:rsidRPr="00B11C68" w:rsidRDefault="0050575A" w:rsidP="0050575A">
      <w:pPr>
        <w:jc w:val="both"/>
        <w:rPr>
          <w:rFonts w:ascii="Arial" w:eastAsia="Arial" w:hAnsi="Arial" w:cs="Arial"/>
          <w:b/>
          <w:bCs/>
          <w:color w:val="C48489"/>
          <w:sz w:val="36"/>
          <w:szCs w:val="36"/>
        </w:rPr>
      </w:pPr>
    </w:p>
    <w:p w14:paraId="1261AA06" w14:textId="77777777" w:rsidR="0050575A" w:rsidRDefault="0050575A" w:rsidP="0050575A">
      <w:pP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9125DF">
        <w:rPr>
          <w:rFonts w:ascii="Arial" w:eastAsia="Arial" w:hAnsi="Arial" w:cs="Arial"/>
          <w:b/>
          <w:color w:val="000000"/>
          <w:sz w:val="28"/>
          <w:szCs w:val="28"/>
        </w:rPr>
        <w:t>Las jornadas se llevarán a cabo en Montblanc y en Espluga de Francolí los próximos 28 y 29 de octubre</w:t>
      </w:r>
    </w:p>
    <w:p w14:paraId="47C47368" w14:textId="77777777" w:rsidR="0050575A" w:rsidRPr="00B11C68" w:rsidRDefault="0050575A" w:rsidP="0050575A">
      <w:pP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68C44B5" w14:textId="77777777" w:rsidR="0050575A" w:rsidRDefault="0050575A" w:rsidP="0050575A">
      <w:pP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r w:rsidRPr="009125DF">
        <w:rPr>
          <w:rFonts w:ascii="Arial" w:eastAsia="Arial" w:hAnsi="Arial" w:cs="Arial"/>
          <w:b/>
          <w:color w:val="000000"/>
          <w:sz w:val="28"/>
          <w:szCs w:val="28"/>
        </w:rPr>
        <w:t>Esta edición está dedicada a los “Karts en Conglomerados” y está previsto que asistan más de 150 especialistas</w:t>
      </w:r>
    </w:p>
    <w:p w14:paraId="5E34AB1E" w14:textId="77777777" w:rsidR="0050575A" w:rsidRPr="009362DF" w:rsidRDefault="0050575A" w:rsidP="0050575A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5959629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B66E76"/>
          <w:sz w:val="24"/>
          <w:szCs w:val="24"/>
        </w:rPr>
        <w:t xml:space="preserve">Tarragona, 27 de octubre de 2023.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Sociedad Española de Espeleología y Ciencias del Kart (SEDECK) y el Institut Català d’Espeleologia i Ciències del Karst (ICEK), 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en colaboración con el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Ajuntament 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de Montblanc, el </w:t>
      </w:r>
      <w:r>
        <w:rPr>
          <w:rFonts w:ascii="Arial" w:eastAsia="Arial" w:hAnsi="Arial" w:cs="Arial"/>
          <w:color w:val="000000"/>
          <w:sz w:val="24"/>
          <w:szCs w:val="24"/>
        </w:rPr>
        <w:t>Ajuntament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de Espluga de Francolí, el </w:t>
      </w:r>
      <w:r>
        <w:rPr>
          <w:rFonts w:ascii="Arial" w:eastAsia="Arial" w:hAnsi="Arial" w:cs="Arial"/>
          <w:color w:val="000000"/>
          <w:sz w:val="24"/>
          <w:szCs w:val="24"/>
        </w:rPr>
        <w:t>Ajuntament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de Collbató, el </w:t>
      </w:r>
      <w:r>
        <w:rPr>
          <w:rFonts w:ascii="Arial" w:eastAsia="Arial" w:hAnsi="Arial" w:cs="Arial"/>
          <w:color w:val="000000"/>
          <w:sz w:val="24"/>
          <w:szCs w:val="24"/>
        </w:rPr>
        <w:t>Departament d’Acció Climàtica, Alimentació i Agenda Rural, la Institució Catalana d’Història Natural,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Federació Catalana d’Espeleologia, el Geoparc de la Catalunya Central, la Associació Catalana de Bioespeleologia, la Societat Internacional de Geologia i Mineria per al Desenvolupament i Gestió del Territori (SIGMADOT) y el IPHES-CERCA, 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han organizado las </w:t>
      </w:r>
      <w:r w:rsidRPr="009125DF">
        <w:rPr>
          <w:rFonts w:ascii="Arial" w:eastAsia="Arial" w:hAnsi="Arial" w:cs="Arial"/>
          <w:b/>
          <w:color w:val="000000"/>
          <w:sz w:val="24"/>
          <w:szCs w:val="24"/>
        </w:rPr>
        <w:t>XXXVIII Jornadas Científicas de la SEDECK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, una cita anual en la que la agrupación da a conocer los últimos estudios realizados sobre cuevas y karts, además de otros aspectos relacionados con la espeleología y sus diferentes disciplinas. Por primera vez, la SEDECK ha escogido celebrar su reunión anual en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Catalunya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y, en este caso, en dos municipios de la Conca de Barberà: Montblanc y Espluga de Francolí.</w:t>
      </w:r>
    </w:p>
    <w:p w14:paraId="76AE6AD3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Las Jornadas de la SEDECK tienen como finalidad promover y difundir las ciencias de la Espeleología y del Karts en general, fomentar los estudios científicos relacionados con la conservación de las cavidades y sus contenidos naturales, facilitar la comunicación científica entre las personas interesadas en el estudio del karst y mantener un eficaz puente de diálogo </w:t>
      </w:r>
      <w:r>
        <w:rPr>
          <w:rFonts w:ascii="Arial" w:eastAsia="Arial" w:hAnsi="Arial" w:cs="Arial"/>
          <w:color w:val="000000"/>
          <w:sz w:val="24"/>
          <w:szCs w:val="24"/>
        </w:rPr>
        <w:t>entre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las administraciones y entidades dedicadas a la gestión de este patrimonio geológico. En este sentido, la SEDECK se considera la institución científica más importante en materia de cuevas y karst, lo que hace que su decisión de realizar su encuentro anual en tierras tarraconenses, y el interés mostrado por sus cuevas sea una oportunidad para ampliar la divulgación y promoción de ese patrimonio local.</w:t>
      </w:r>
    </w:p>
    <w:p w14:paraId="1C4508E1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F726CB1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125DF">
        <w:rPr>
          <w:rFonts w:ascii="Arial" w:eastAsia="Arial" w:hAnsi="Arial" w:cs="Arial"/>
          <w:sz w:val="24"/>
          <w:szCs w:val="24"/>
        </w:rPr>
        <w:t xml:space="preserve">La primera jornada de este encuentro anual se desarrollará el sábado 28 de octubre en el Hospital de Santa Magdalena de Montblanc desde las 8,30h hasta las 18,30h y finalizará con un recorrido guiado por la villa medieval de Montblanc. A lo largo de esta primera jornada se realizarán una serie de presentaciones científicas relacionadas con el mundo del karst donde participarán especialistas en </w:t>
      </w:r>
      <w:r>
        <w:rPr>
          <w:rFonts w:ascii="Arial" w:eastAsia="Arial" w:hAnsi="Arial" w:cs="Arial"/>
          <w:sz w:val="24"/>
          <w:szCs w:val="24"/>
        </w:rPr>
        <w:t>el campo de la geomorfología, la arqueología, la biología en cuevas,</w:t>
      </w:r>
      <w:r w:rsidRPr="009125DF">
        <w:rPr>
          <w:rFonts w:ascii="Arial" w:eastAsia="Arial" w:hAnsi="Arial" w:cs="Arial"/>
          <w:sz w:val="24"/>
          <w:szCs w:val="24"/>
        </w:rPr>
        <w:t xml:space="preserve"> la gestión patrimonial, etc. Durante esta jornada, el investigador del IPHES-</w:t>
      </w:r>
      <w:r>
        <w:rPr>
          <w:rFonts w:ascii="Arial" w:eastAsia="Arial" w:hAnsi="Arial" w:cs="Arial"/>
          <w:sz w:val="24"/>
          <w:szCs w:val="24"/>
        </w:rPr>
        <w:t>CERCA</w:t>
      </w:r>
      <w:r w:rsidRPr="009125DF">
        <w:rPr>
          <w:rFonts w:ascii="Arial" w:eastAsia="Arial" w:hAnsi="Arial" w:cs="Arial"/>
          <w:sz w:val="24"/>
          <w:szCs w:val="24"/>
        </w:rPr>
        <w:t xml:space="preserve"> y responsable del proyecto de investigación arqueológica en la Cueva de la Font Major, el </w:t>
      </w:r>
      <w:r>
        <w:rPr>
          <w:rFonts w:ascii="Arial" w:eastAsia="Arial" w:hAnsi="Arial" w:cs="Arial"/>
          <w:sz w:val="24"/>
          <w:szCs w:val="24"/>
        </w:rPr>
        <w:t>D</w:t>
      </w:r>
      <w:r w:rsidRPr="009125DF">
        <w:rPr>
          <w:rFonts w:ascii="Arial" w:eastAsia="Arial" w:hAnsi="Arial" w:cs="Arial"/>
          <w:sz w:val="24"/>
          <w:szCs w:val="24"/>
        </w:rPr>
        <w:t>r. Josep Maria Vergès, junto con Ramon Viñas, investigador asociado al IPHES-</w:t>
      </w:r>
      <w:r>
        <w:rPr>
          <w:rFonts w:ascii="Arial" w:eastAsia="Arial" w:hAnsi="Arial" w:cs="Arial"/>
          <w:sz w:val="24"/>
          <w:szCs w:val="24"/>
        </w:rPr>
        <w:t>CERCA</w:t>
      </w:r>
      <w:r w:rsidRPr="009125DF">
        <w:rPr>
          <w:rFonts w:ascii="Arial" w:eastAsia="Arial" w:hAnsi="Arial" w:cs="Arial"/>
          <w:sz w:val="24"/>
          <w:szCs w:val="24"/>
        </w:rPr>
        <w:t>, pronunciarán la ponencia “La cueva de la Font Major: de yacimiento arqueológico desahuciado a proyecto de futuro” en la que harán un repaso de los importantes descubrimientos arqueológicos efectuados los últimos años, en especial del conjunto de grabados paleolíticos localizados en esta cavidad.</w:t>
      </w:r>
    </w:p>
    <w:p w14:paraId="03C08AAF" w14:textId="77777777" w:rsidR="0050575A" w:rsidRPr="009125DF" w:rsidRDefault="0050575A" w:rsidP="0050575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C9520E3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La segunda jornada se llevará a cabo el domingo 29 de octubre y está previsto dedicarla a salidas de campo, donde los participantes podrán visitar la </w:t>
      </w:r>
      <w:r>
        <w:rPr>
          <w:rFonts w:ascii="Arial" w:eastAsia="Arial" w:hAnsi="Arial" w:cs="Arial"/>
          <w:color w:val="000000"/>
          <w:sz w:val="24"/>
          <w:szCs w:val="24"/>
        </w:rPr>
        <w:t>Cova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de la Font Major de la Espluga de Francolí de la mano del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>r. Josep Maria Vergès y de la arqueóloga Míriam Salas, y de los geólogos Josep Maria Cervelló y Antoni Freixes.</w:t>
      </w:r>
    </w:p>
    <w:p w14:paraId="501B589D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23690F" w14:textId="77777777" w:rsidR="0050575A" w:rsidRPr="009125DF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125DF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Paralelamente, los participantes podrán realizar una visita guiada al Macizo de Montserrat (GEOPARC de la </w:t>
      </w:r>
      <w:r>
        <w:rPr>
          <w:rFonts w:ascii="Arial" w:eastAsia="Arial" w:hAnsi="Arial" w:cs="Arial"/>
          <w:color w:val="000000"/>
          <w:sz w:val="24"/>
          <w:szCs w:val="24"/>
        </w:rPr>
        <w:t>Catalunya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Central), visitando la cueva de Salnitre y los hornos de cal de Collbató con las explicaciones de los geólogos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>r. Josep Maria Mata-Perelló y de Josep Gribal.</w:t>
      </w:r>
    </w:p>
    <w:p w14:paraId="1D823F1D" w14:textId="77777777" w:rsidR="0050575A" w:rsidRPr="009125DF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BC0D22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Las jornadas se cerrarán con una comida entre todos los asistentes y con una visita al </w:t>
      </w:r>
      <w:r>
        <w:rPr>
          <w:rFonts w:ascii="Arial" w:eastAsia="Arial" w:hAnsi="Arial" w:cs="Arial"/>
          <w:color w:val="000000"/>
          <w:sz w:val="24"/>
          <w:szCs w:val="24"/>
        </w:rPr>
        <w:t>Monestir</w:t>
      </w:r>
      <w:r w:rsidRPr="009125DF">
        <w:rPr>
          <w:rFonts w:ascii="Arial" w:eastAsia="Arial" w:hAnsi="Arial" w:cs="Arial"/>
          <w:color w:val="000000"/>
          <w:sz w:val="24"/>
          <w:szCs w:val="24"/>
        </w:rPr>
        <w:t xml:space="preserve"> de Poblet.</w:t>
      </w:r>
    </w:p>
    <w:p w14:paraId="5150A3C6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DA7B547" w14:textId="77777777" w:rsidR="0050575A" w:rsidRDefault="0050575A" w:rsidP="0050575A">
      <w:pPr>
        <w:spacing w:after="0" w:line="36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CB8F1F0" w14:textId="030D9181" w:rsidR="0093104E" w:rsidRDefault="0093104E" w:rsidP="0050575A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GoBack"/>
      <w:bookmarkEnd w:id="1"/>
    </w:p>
    <w:sectPr w:rsidR="0093104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E612" w14:textId="77777777" w:rsidR="00072F22" w:rsidRDefault="00AA04E9">
      <w:pPr>
        <w:spacing w:after="0" w:line="240" w:lineRule="auto"/>
      </w:pPr>
      <w:r>
        <w:separator/>
      </w:r>
    </w:p>
  </w:endnote>
  <w:endnote w:type="continuationSeparator" w:id="0">
    <w:p w14:paraId="258690FB" w14:textId="77777777" w:rsidR="00072F22" w:rsidRDefault="00AA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altName w:val="Arial"/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268B7" w14:textId="77777777" w:rsidR="0093104E" w:rsidRDefault="00AA04E9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3C482E17" w14:textId="77777777" w:rsidR="0093104E" w:rsidRDefault="00AA04E9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381CFAB4" w14:textId="77777777" w:rsidR="0093104E" w:rsidRDefault="00AA04E9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4ACA96C5" w14:textId="77777777" w:rsidR="0093104E" w:rsidRDefault="00AA04E9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5906D310" w14:textId="77777777" w:rsidR="0093104E" w:rsidRDefault="00AA04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0BC9A" w14:textId="77777777" w:rsidR="00072F22" w:rsidRDefault="00AA04E9">
      <w:pPr>
        <w:spacing w:after="0" w:line="240" w:lineRule="auto"/>
      </w:pPr>
      <w:r>
        <w:separator/>
      </w:r>
    </w:p>
  </w:footnote>
  <w:footnote w:type="continuationSeparator" w:id="0">
    <w:p w14:paraId="26304D87" w14:textId="77777777" w:rsidR="00072F22" w:rsidRDefault="00AA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44F78" w14:textId="77777777" w:rsidR="0093104E" w:rsidRDefault="00AA04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4D098A4E" w14:textId="77777777" w:rsidR="0093104E" w:rsidRDefault="0093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020BB8C4" w14:textId="77777777" w:rsidR="0093104E" w:rsidRDefault="0093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472D7" w14:textId="1DD43107" w:rsidR="0093104E" w:rsidRDefault="0093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2E16798C" w14:textId="459B54C6" w:rsidR="0093104E" w:rsidRDefault="001C43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  <w:r>
      <w:rPr>
        <w:rFonts w:ascii="Gill Sans" w:eastAsia="Gill Sans" w:hAnsi="Gill Sans" w:cs="Gill Sans"/>
        <w:b/>
        <w:noProof/>
        <w:color w:val="A03033"/>
        <w:sz w:val="32"/>
        <w:szCs w:val="32"/>
      </w:rPr>
      <w:drawing>
        <wp:inline distT="0" distB="0" distL="0" distR="0" wp14:anchorId="73101C46" wp14:editId="0D8DD49F">
          <wp:extent cx="5760720" cy="1078992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78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41C8BA" w14:textId="77777777" w:rsidR="0093104E" w:rsidRDefault="0093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9BE4B62" w14:textId="77777777" w:rsidR="0093104E" w:rsidRDefault="00AA04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 xml:space="preserve">NOTA DE PREMSA </w:t>
    </w:r>
  </w:p>
  <w:p w14:paraId="645EB0D6" w14:textId="77777777" w:rsidR="0093104E" w:rsidRDefault="00AA04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1FB2F176" w14:textId="77777777" w:rsidR="0093104E" w:rsidRDefault="0050575A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hyperlink r:id="rId2">
      <w:r w:rsidR="00AA04E9">
        <w:rPr>
          <w:rFonts w:ascii="Gill Sans" w:eastAsia="Gill Sans" w:hAnsi="Gill Sans" w:cs="Gill Sans"/>
          <w:color w:val="0563C1"/>
          <w:sz w:val="26"/>
          <w:szCs w:val="26"/>
          <w:u w:val="single"/>
        </w:rPr>
        <w:t>http://comunicacio.iphes.cat/</w:t>
      </w:r>
    </w:hyperlink>
  </w:p>
  <w:p w14:paraId="2EE60F0A" w14:textId="77777777" w:rsidR="0093104E" w:rsidRDefault="00AA04E9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F25A717" wp14:editId="0287E24B">
          <wp:extent cx="276907" cy="252000"/>
          <wp:effectExtent l="0" t="0" r="0" b="0"/>
          <wp:docPr id="1401687338" name="image1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Descripción generada automáticamente con confianza media"/>
                  <pic:cNvPicPr preferRelativeResize="0"/>
                </pic:nvPicPr>
                <pic:blipFill>
                  <a:blip r:embed="rId3"/>
                  <a:srcRect l="1589" t="-186" r="65073" b="67913"/>
                  <a:stretch>
                    <a:fillRect/>
                  </a:stretch>
                </pic:blipFill>
                <pic:spPr>
                  <a:xfrm>
                    <a:off x="0" y="0"/>
                    <a:ext cx="276907" cy="2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010EEB" wp14:editId="6DA625A3">
          <wp:extent cx="250534" cy="252000"/>
          <wp:effectExtent l="0" t="0" r="0" b="0"/>
          <wp:docPr id="1401687341" name="image2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34925" r="34911" b="67726"/>
                  <a:stretch>
                    <a:fillRect/>
                  </a:stretch>
                </pic:blipFill>
                <pic:spPr>
                  <a:xfrm>
                    <a:off x="0" y="0"/>
                    <a:ext cx="250534" cy="2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FECE03" wp14:editId="5F31FCDD">
          <wp:extent cx="281205" cy="252000"/>
          <wp:effectExtent l="0" t="0" r="0" b="0"/>
          <wp:docPr id="1401687340" name="image2.png" descr="Form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rma&#10;&#10;Descripción generada automáticamente con confianza media"/>
                  <pic:cNvPicPr preferRelativeResize="0"/>
                </pic:nvPicPr>
                <pic:blipFill>
                  <a:blip r:embed="rId4"/>
                  <a:srcRect l="66144" b="67726"/>
                  <a:stretch>
                    <a:fillRect/>
                  </a:stretch>
                </pic:blipFill>
                <pic:spPr>
                  <a:xfrm>
                    <a:off x="0" y="0"/>
                    <a:ext cx="281205" cy="2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104E"/>
    <w:rsid w:val="00072F22"/>
    <w:rsid w:val="001C43FD"/>
    <w:rsid w:val="0050575A"/>
    <w:rsid w:val="00857DBD"/>
    <w:rsid w:val="00913C27"/>
    <w:rsid w:val="0093104E"/>
    <w:rsid w:val="00AA04E9"/>
    <w:rsid w:val="00BD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D38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"/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0A99"/>
    <w:rPr>
      <w:color w:val="0563C1" w:themeColor="hyperlink"/>
      <w:u w:val="single"/>
    </w:rPr>
  </w:style>
  <w:style w:type="paragraph" w:customStyle="1" w:styleId="left">
    <w:name w:val="left"/>
    <w:basedOn w:val="Normal"/>
    <w:rsid w:val="00BC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C1AD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85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8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582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7EDC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A28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A28CD"/>
    <w:rPr>
      <w:rFonts w:ascii="Consolas" w:hAnsi="Consolas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9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9F9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9F9"/>
  </w:style>
  <w:style w:type="paragraph" w:styleId="Piedepgina">
    <w:name w:val="footer"/>
    <w:basedOn w:val="Normal"/>
    <w:link w:val="Piedepgina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F9"/>
  </w:style>
  <w:style w:type="character" w:styleId="Hipervnculovisitado">
    <w:name w:val="FollowedHyperlink"/>
    <w:basedOn w:val="Fuentedeprrafopredeter"/>
    <w:uiPriority w:val="99"/>
    <w:semiHidden/>
    <w:unhideWhenUsed/>
    <w:rsid w:val="00B309F9"/>
    <w:rPr>
      <w:color w:val="954F72" w:themeColor="followedHyperlink"/>
      <w:u w:val="single"/>
    </w:rPr>
  </w:style>
  <w:style w:type="character" w:customStyle="1" w:styleId="authors">
    <w:name w:val="authors"/>
    <w:rsid w:val="00B309F9"/>
  </w:style>
  <w:style w:type="paragraph" w:customStyle="1" w:styleId="contacto">
    <w:name w:val="contacto"/>
    <w:basedOn w:val="Normal"/>
    <w:qFormat/>
    <w:rsid w:val="00DD507E"/>
    <w:pPr>
      <w:spacing w:before="100" w:after="20" w:line="240" w:lineRule="auto"/>
      <w:ind w:firstLine="284"/>
      <w:jc w:val="both"/>
    </w:pPr>
    <w:rPr>
      <w:rFonts w:ascii="Gill Sans MT" w:eastAsia="Times New Roman" w:hAnsi="Gill Sans MT" w:cs="Times New Roman"/>
      <w:color w:val="796A62"/>
      <w:sz w:val="16"/>
      <w:szCs w:val="24"/>
    </w:rPr>
  </w:style>
  <w:style w:type="paragraph" w:styleId="NormalWeb">
    <w:name w:val="Normal (Web)"/>
    <w:basedOn w:val="Normal"/>
    <w:uiPriority w:val="99"/>
    <w:unhideWhenUsed/>
    <w:rsid w:val="0008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Fuentedeprrafopredeter"/>
    <w:rsid w:val="0008161D"/>
  </w:style>
  <w:style w:type="table" w:styleId="Tablaconcuadrcula">
    <w:name w:val="Table Grid"/>
    <w:basedOn w:val="Tablanormal"/>
    <w:uiPriority w:val="59"/>
    <w:rsid w:val="006E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Fuentedeprrafopredeter"/>
    <w:rsid w:val="00C870DF"/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5C615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inguno">
    <w:name w:val="Ninguno"/>
    <w:rsid w:val="005C615F"/>
  </w:style>
  <w:style w:type="paragraph" w:customStyle="1" w:styleId="Cuerpo">
    <w:name w:val="Cuerpo"/>
    <w:rsid w:val="005C61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5C615F"/>
  </w:style>
  <w:style w:type="paragraph" w:customStyle="1" w:styleId="LO-normal">
    <w:name w:val="LO-normal"/>
    <w:qFormat/>
    <w:rsid w:val="00D07748"/>
    <w:pPr>
      <w:suppressAutoHyphens/>
    </w:pPr>
    <w:rPr>
      <w:lang w:eastAsia="zh-CN" w:bidi="hi-IN"/>
    </w:r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"/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0A99"/>
    <w:rPr>
      <w:color w:val="0563C1" w:themeColor="hyperlink"/>
      <w:u w:val="single"/>
    </w:rPr>
  </w:style>
  <w:style w:type="paragraph" w:customStyle="1" w:styleId="left">
    <w:name w:val="left"/>
    <w:basedOn w:val="Normal"/>
    <w:rsid w:val="00BC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C1AD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85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8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8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8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582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7EDC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A28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A28CD"/>
    <w:rPr>
      <w:rFonts w:ascii="Consolas" w:hAnsi="Consolas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9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9F9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9F9"/>
  </w:style>
  <w:style w:type="paragraph" w:styleId="Piedepgina">
    <w:name w:val="footer"/>
    <w:basedOn w:val="Normal"/>
    <w:link w:val="PiedepginaCar"/>
    <w:uiPriority w:val="99"/>
    <w:unhideWhenUsed/>
    <w:rsid w:val="00B30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9F9"/>
  </w:style>
  <w:style w:type="character" w:styleId="Hipervnculovisitado">
    <w:name w:val="FollowedHyperlink"/>
    <w:basedOn w:val="Fuentedeprrafopredeter"/>
    <w:uiPriority w:val="99"/>
    <w:semiHidden/>
    <w:unhideWhenUsed/>
    <w:rsid w:val="00B309F9"/>
    <w:rPr>
      <w:color w:val="954F72" w:themeColor="followedHyperlink"/>
      <w:u w:val="single"/>
    </w:rPr>
  </w:style>
  <w:style w:type="character" w:customStyle="1" w:styleId="authors">
    <w:name w:val="authors"/>
    <w:rsid w:val="00B309F9"/>
  </w:style>
  <w:style w:type="paragraph" w:customStyle="1" w:styleId="contacto">
    <w:name w:val="contacto"/>
    <w:basedOn w:val="Normal"/>
    <w:qFormat/>
    <w:rsid w:val="00DD507E"/>
    <w:pPr>
      <w:spacing w:before="100" w:after="20" w:line="240" w:lineRule="auto"/>
      <w:ind w:firstLine="284"/>
      <w:jc w:val="both"/>
    </w:pPr>
    <w:rPr>
      <w:rFonts w:ascii="Gill Sans MT" w:eastAsia="Times New Roman" w:hAnsi="Gill Sans MT" w:cs="Times New Roman"/>
      <w:color w:val="796A62"/>
      <w:sz w:val="16"/>
      <w:szCs w:val="24"/>
    </w:rPr>
  </w:style>
  <w:style w:type="paragraph" w:styleId="NormalWeb">
    <w:name w:val="Normal (Web)"/>
    <w:basedOn w:val="Normal"/>
    <w:uiPriority w:val="99"/>
    <w:unhideWhenUsed/>
    <w:rsid w:val="0008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Fuentedeprrafopredeter"/>
    <w:rsid w:val="0008161D"/>
  </w:style>
  <w:style w:type="table" w:styleId="Tablaconcuadrcula">
    <w:name w:val="Table Grid"/>
    <w:basedOn w:val="Tablanormal"/>
    <w:uiPriority w:val="59"/>
    <w:rsid w:val="006E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Fuentedeprrafopredeter"/>
    <w:rsid w:val="00C870DF"/>
  </w:style>
  <w:style w:type="table" w:customStyle="1" w:styleId="a2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5C615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inguno">
    <w:name w:val="Ninguno"/>
    <w:rsid w:val="005C615F"/>
  </w:style>
  <w:style w:type="paragraph" w:customStyle="1" w:styleId="Cuerpo">
    <w:name w:val="Cuerpo"/>
    <w:rsid w:val="005C61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5C615F"/>
  </w:style>
  <w:style w:type="paragraph" w:customStyle="1" w:styleId="LO-normal">
    <w:name w:val="LO-normal"/>
    <w:qFormat/>
    <w:rsid w:val="00D07748"/>
    <w:pPr>
      <w:suppressAutoHyphens/>
    </w:pPr>
    <w:rPr>
      <w:lang w:eastAsia="zh-CN" w:bidi="hi-IN"/>
    </w:r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image" Target="media/image1.jpg"/><Relationship Id="rId2" Type="http://schemas.openxmlformats.org/officeDocument/2006/relationships/hyperlink" Target="http://comunicacio.iphes.ca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MRzWHRukza7CA6nTKOOgITA3KQ==">CgMxLjAyCWguMzBqMHpsbDIIaC5namRneHMyCWguM3pueXNoNzIOaC5jNmNkd3kycHpta3cyCGgudHlqY3d0MgloLjFmb2I5dGUyCWguMmV0OTJwMDIJaC4zZHk2dmttOAByITFNWTdScHFFMVE3U2FEWk5CSU04emFDR2JveUk5dmcwTQ==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3277</Characters>
  <Application>Microsoft Macintosh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D'Errico</dc:creator>
  <cp:lastModifiedBy>Gerard Campeny Vall-llosera</cp:lastModifiedBy>
  <cp:revision>2</cp:revision>
  <dcterms:created xsi:type="dcterms:W3CDTF">2023-10-27T09:01:00Z</dcterms:created>
  <dcterms:modified xsi:type="dcterms:W3CDTF">2023-10-27T09:01:00Z</dcterms:modified>
</cp:coreProperties>
</file>