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82CCB" w14:textId="0C34E086" w:rsidR="00790291" w:rsidRDefault="00790291">
      <w:pPr>
        <w:jc w:val="both"/>
        <w:rPr>
          <w:rFonts w:ascii="Arial" w:eastAsia="Arial" w:hAnsi="Arial" w:cs="Arial"/>
          <w:b/>
          <w:color w:val="C48489"/>
          <w:sz w:val="36"/>
          <w:szCs w:val="36"/>
        </w:rPr>
      </w:pPr>
    </w:p>
    <w:p w14:paraId="3BBB6E8B" w14:textId="14EDDCEB" w:rsidR="00790291" w:rsidRDefault="000B0A5F">
      <w:pPr>
        <w:jc w:val="both"/>
        <w:rPr>
          <w:rFonts w:ascii="Arial" w:eastAsia="Arial" w:hAnsi="Arial" w:cs="Arial"/>
          <w:b/>
          <w:color w:val="C48489"/>
          <w:sz w:val="36"/>
          <w:szCs w:val="36"/>
        </w:rPr>
      </w:pPr>
      <w:bookmarkStart w:id="0" w:name="_heading=h.gjdgxs" w:colFirst="0" w:colLast="0"/>
      <w:bookmarkEnd w:id="0"/>
      <w:r>
        <w:rPr>
          <w:rFonts w:ascii="Arial" w:eastAsia="Arial" w:hAnsi="Arial" w:cs="Arial"/>
          <w:b/>
          <w:color w:val="C48489"/>
          <w:sz w:val="36"/>
          <w:szCs w:val="36"/>
        </w:rPr>
        <w:t>El IPHES-</w:t>
      </w:r>
      <w:r w:rsidR="00A06F33">
        <w:rPr>
          <w:rFonts w:ascii="Arial" w:eastAsia="Arial" w:hAnsi="Arial" w:cs="Arial"/>
          <w:b/>
          <w:color w:val="C48489"/>
          <w:sz w:val="36"/>
          <w:szCs w:val="36"/>
        </w:rPr>
        <w:t>CERCA</w:t>
      </w:r>
      <w:r>
        <w:rPr>
          <w:rFonts w:ascii="Arial" w:eastAsia="Arial" w:hAnsi="Arial" w:cs="Arial"/>
          <w:b/>
          <w:color w:val="C48489"/>
          <w:sz w:val="36"/>
          <w:szCs w:val="36"/>
        </w:rPr>
        <w:t xml:space="preserve"> participa en la Semana de la Ciencia organizando talleres, juegos y demostraciones sobre la Prehistoria</w:t>
      </w:r>
    </w:p>
    <w:p w14:paraId="208C9BA5" w14:textId="77777777" w:rsidR="00790291" w:rsidRDefault="00790291">
      <w:pPr>
        <w:jc w:val="both"/>
        <w:rPr>
          <w:rFonts w:ascii="Arial" w:eastAsia="Arial" w:hAnsi="Arial" w:cs="Arial"/>
          <w:b/>
          <w:color w:val="C48489"/>
          <w:sz w:val="36"/>
          <w:szCs w:val="36"/>
        </w:rPr>
      </w:pPr>
      <w:bookmarkStart w:id="1" w:name="_heading=h.1fob9te" w:colFirst="0" w:colLast="0"/>
      <w:bookmarkEnd w:id="1"/>
    </w:p>
    <w:p w14:paraId="4D3BD7EA" w14:textId="48595F2A" w:rsidR="00790291" w:rsidRDefault="000B0A5F">
      <w:pPr>
        <w:jc w:val="both"/>
        <w:rPr>
          <w:rFonts w:ascii="Arial" w:eastAsia="Arial" w:hAnsi="Arial" w:cs="Arial"/>
          <w:b/>
          <w:sz w:val="24"/>
          <w:szCs w:val="24"/>
        </w:rPr>
      </w:pPr>
      <w:bookmarkStart w:id="2" w:name="_heading=h.30j0zll" w:colFirst="0" w:colLast="0"/>
      <w:bookmarkEnd w:id="2"/>
      <w:r>
        <w:rPr>
          <w:rFonts w:ascii="Arial" w:eastAsia="Arial" w:hAnsi="Arial" w:cs="Arial"/>
          <w:b/>
          <w:sz w:val="24"/>
          <w:szCs w:val="24"/>
        </w:rPr>
        <w:t xml:space="preserve">Del 8 al 17 de noviembre se lleva a cabo la 29a edición de la Semana de la Ciencia en </w:t>
      </w:r>
      <w:r w:rsidR="00A06F33">
        <w:rPr>
          <w:rFonts w:ascii="Arial" w:eastAsia="Arial" w:hAnsi="Arial" w:cs="Arial"/>
          <w:b/>
          <w:sz w:val="24"/>
          <w:szCs w:val="24"/>
        </w:rPr>
        <w:t>Catalunya</w:t>
      </w:r>
    </w:p>
    <w:p w14:paraId="0BD71715" w14:textId="77777777" w:rsidR="00790291" w:rsidRDefault="00790291">
      <w:pPr>
        <w:jc w:val="both"/>
        <w:rPr>
          <w:rFonts w:ascii="Arial" w:eastAsia="Arial" w:hAnsi="Arial" w:cs="Arial"/>
          <w:b/>
          <w:color w:val="C48489"/>
          <w:sz w:val="28"/>
          <w:szCs w:val="28"/>
        </w:rPr>
      </w:pPr>
    </w:p>
    <w:p w14:paraId="559D49C2" w14:textId="370EAA7F" w:rsidR="00790291" w:rsidRDefault="000B0A5F">
      <w:pPr>
        <w:jc w:val="both"/>
        <w:rPr>
          <w:rFonts w:ascii="Arial" w:eastAsia="Arial" w:hAnsi="Arial" w:cs="Arial"/>
          <w:sz w:val="24"/>
          <w:szCs w:val="24"/>
        </w:rPr>
      </w:pPr>
      <w:r>
        <w:rPr>
          <w:rFonts w:ascii="Arial" w:eastAsia="Arial" w:hAnsi="Arial" w:cs="Arial"/>
          <w:color w:val="B66E76"/>
          <w:sz w:val="24"/>
          <w:szCs w:val="24"/>
        </w:rPr>
        <w:t xml:space="preserve">Tarragona, 7 de noviembre de 2024. </w:t>
      </w:r>
      <w:r>
        <w:rPr>
          <w:rFonts w:ascii="Arial" w:eastAsia="Arial" w:hAnsi="Arial" w:cs="Arial"/>
          <w:sz w:val="24"/>
          <w:szCs w:val="24"/>
        </w:rPr>
        <w:t xml:space="preserve">El </w:t>
      </w:r>
      <w:r w:rsidR="002F6416">
        <w:rPr>
          <w:rFonts w:ascii="Arial" w:eastAsia="Arial" w:hAnsi="Arial" w:cs="Arial"/>
          <w:sz w:val="24"/>
          <w:szCs w:val="24"/>
        </w:rPr>
        <w:t>Institut Català de Paleoecologia Humana i Evolució Social (IPHES-CERCA)</w:t>
      </w:r>
      <w:r>
        <w:rPr>
          <w:rFonts w:ascii="Arial" w:eastAsia="Arial" w:hAnsi="Arial" w:cs="Arial"/>
          <w:sz w:val="24"/>
          <w:szCs w:val="24"/>
        </w:rPr>
        <w:t xml:space="preserve"> participa activamente en la edición de este año de la </w:t>
      </w:r>
      <w:hyperlink r:id="rId8">
        <w:r>
          <w:rPr>
            <w:rFonts w:ascii="Arial" w:eastAsia="Arial" w:hAnsi="Arial" w:cs="Arial"/>
            <w:color w:val="1155CC"/>
            <w:sz w:val="24"/>
            <w:szCs w:val="24"/>
            <w:u w:val="single"/>
          </w:rPr>
          <w:t xml:space="preserve">Semana de la Ciencia </w:t>
        </w:r>
      </w:hyperlink>
      <w:r>
        <w:rPr>
          <w:rFonts w:ascii="Arial" w:eastAsia="Arial" w:hAnsi="Arial" w:cs="Arial"/>
          <w:sz w:val="24"/>
          <w:szCs w:val="24"/>
        </w:rPr>
        <w:t xml:space="preserve">con un programa de actividades diseñado para acercar la investigación en evolución humana y prehistoria en los centros educativos y en el público en general. </w:t>
      </w:r>
      <w:r>
        <w:rPr>
          <w:rFonts w:ascii="Arial" w:eastAsia="Arial" w:hAnsi="Arial" w:cs="Arial"/>
          <w:b/>
          <w:sz w:val="24"/>
          <w:szCs w:val="24"/>
        </w:rPr>
        <w:t xml:space="preserve">Del 8 al 17 de noviembre, el IPHES-CERCA ofrece una serie de talleres, visitas y actividades a diversos puntos del territorio </w:t>
      </w:r>
      <w:r>
        <w:rPr>
          <w:rFonts w:ascii="Arial" w:eastAsia="Arial" w:hAnsi="Arial" w:cs="Arial"/>
          <w:sz w:val="24"/>
          <w:szCs w:val="24"/>
        </w:rPr>
        <w:t>con el objetivo de sensibilizar a la sociedad sobre la importancia de la ciencia y la investigación.</w:t>
      </w:r>
    </w:p>
    <w:p w14:paraId="0E237C1C" w14:textId="77777777" w:rsidR="00790291" w:rsidRDefault="00790291">
      <w:pPr>
        <w:jc w:val="both"/>
        <w:rPr>
          <w:rFonts w:ascii="Arial" w:eastAsia="Arial" w:hAnsi="Arial" w:cs="Arial"/>
          <w:smallCaps/>
          <w:sz w:val="24"/>
          <w:szCs w:val="24"/>
        </w:rPr>
      </w:pPr>
    </w:p>
    <w:p w14:paraId="025CEF7B" w14:textId="77777777" w:rsidR="00790291" w:rsidRDefault="000B0A5F">
      <w:pPr>
        <w:jc w:val="both"/>
        <w:rPr>
          <w:rFonts w:ascii="Arial" w:eastAsia="Arial" w:hAnsi="Arial" w:cs="Arial"/>
          <w:b/>
          <w:smallCaps/>
          <w:sz w:val="24"/>
          <w:szCs w:val="24"/>
        </w:rPr>
      </w:pPr>
      <w:r>
        <w:rPr>
          <w:rFonts w:ascii="Arial" w:eastAsia="Arial" w:hAnsi="Arial" w:cs="Arial"/>
          <w:b/>
          <w:smallCaps/>
          <w:sz w:val="24"/>
          <w:szCs w:val="24"/>
        </w:rPr>
        <w:t>ACTIVIDADES DESTACADAS:</w:t>
      </w:r>
    </w:p>
    <w:p w14:paraId="425BE2BA" w14:textId="77777777" w:rsidR="00790291" w:rsidRDefault="00790291">
      <w:pPr>
        <w:pBdr>
          <w:top w:val="nil"/>
          <w:left w:val="nil"/>
          <w:bottom w:val="nil"/>
          <w:right w:val="nil"/>
          <w:between w:val="nil"/>
        </w:pBdr>
        <w:spacing w:after="0"/>
        <w:jc w:val="both"/>
        <w:rPr>
          <w:rFonts w:ascii="Arial" w:eastAsia="Arial" w:hAnsi="Arial" w:cs="Arial"/>
          <w:b/>
          <w:color w:val="000000"/>
          <w:sz w:val="24"/>
          <w:szCs w:val="24"/>
        </w:rPr>
      </w:pPr>
    </w:p>
    <w:p w14:paraId="5A15D762" w14:textId="77777777"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 xml:space="preserve">TALLER “ </w:t>
      </w:r>
      <w:hyperlink r:id="rId9">
        <w:r>
          <w:rPr>
            <w:rFonts w:ascii="Arial" w:eastAsia="Arial" w:hAnsi="Arial" w:cs="Arial"/>
            <w:b/>
            <w:color w:val="0000FF"/>
            <w:sz w:val="24"/>
            <w:szCs w:val="24"/>
            <w:u w:val="single"/>
          </w:rPr>
          <w:t xml:space="preserve">ARQUEOLAB: DESCUBRE EL YACIMIENTO DEL BARRANCO DE LA BOELLA </w:t>
        </w:r>
      </w:hyperlink>
      <w:r>
        <w:rPr>
          <w:rFonts w:ascii="Arial" w:eastAsia="Arial" w:hAnsi="Arial" w:cs="Arial"/>
          <w:b/>
          <w:color w:val="000000"/>
          <w:sz w:val="24"/>
          <w:szCs w:val="24"/>
        </w:rPr>
        <w:t>”. Sábado, 9 de noviembre de 11:30h. a 13.30 h.</w:t>
      </w:r>
    </w:p>
    <w:p w14:paraId="12F4A4F8"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4E6973D1" w14:textId="53C3420F"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La actividad tendrá lugar en el patio del </w:t>
      </w:r>
      <w:r w:rsidR="002F6416">
        <w:rPr>
          <w:rFonts w:ascii="Arial" w:eastAsia="Arial" w:hAnsi="Arial" w:cs="Arial"/>
          <w:color w:val="000000"/>
          <w:sz w:val="24"/>
          <w:szCs w:val="24"/>
        </w:rPr>
        <w:t xml:space="preserve">Castell de Masricart </w:t>
      </w:r>
      <w:r>
        <w:rPr>
          <w:rFonts w:ascii="Arial" w:eastAsia="Arial" w:hAnsi="Arial" w:cs="Arial"/>
          <w:color w:val="000000"/>
          <w:sz w:val="24"/>
          <w:szCs w:val="24"/>
        </w:rPr>
        <w:t xml:space="preserve">de la Canonja. Los participantes podrán descubrir los secretos del yacimiento del </w:t>
      </w:r>
      <w:r w:rsidR="002F6416">
        <w:rPr>
          <w:rFonts w:ascii="Arial" w:eastAsia="Arial" w:hAnsi="Arial" w:cs="Arial"/>
          <w:color w:val="000000"/>
          <w:sz w:val="24"/>
          <w:szCs w:val="24"/>
        </w:rPr>
        <w:t xml:space="preserve">Barranc de la Boella </w:t>
      </w:r>
      <w:r>
        <w:rPr>
          <w:rFonts w:ascii="Arial" w:eastAsia="Arial" w:hAnsi="Arial" w:cs="Arial"/>
          <w:color w:val="000000"/>
          <w:sz w:val="24"/>
          <w:szCs w:val="24"/>
        </w:rPr>
        <w:t xml:space="preserve">y conocer los métodos arqueológicos empleados en las excavaciones. Esta </w:t>
      </w:r>
      <w:r>
        <w:rPr>
          <w:rFonts w:ascii="Arial" w:eastAsia="Arial" w:hAnsi="Arial" w:cs="Arial"/>
          <w:sz w:val="24"/>
          <w:szCs w:val="24"/>
        </w:rPr>
        <w:t xml:space="preserve">actividad </w:t>
      </w:r>
      <w:r>
        <w:rPr>
          <w:rFonts w:ascii="Arial" w:eastAsia="Arial" w:hAnsi="Arial" w:cs="Arial"/>
          <w:color w:val="000000"/>
          <w:sz w:val="24"/>
          <w:szCs w:val="24"/>
        </w:rPr>
        <w:t>está organizada con el ayuntamiento de La Canonja.</w:t>
      </w:r>
    </w:p>
    <w:p w14:paraId="3E8CFBD5"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41A5EB3A" w14:textId="77777777" w:rsidR="00790291" w:rsidRDefault="000B0A5F">
      <w:p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JUEGO “MONOPOLY SOBRE COMBUSTIBLE EN LA PREHISTORIA”, Domingo, 10 de noviembre de 10h a 13.30h.</w:t>
      </w:r>
    </w:p>
    <w:p w14:paraId="153DE98A" w14:textId="77777777" w:rsidR="00790291" w:rsidRDefault="00790291">
      <w:pPr>
        <w:pBdr>
          <w:top w:val="nil"/>
          <w:left w:val="nil"/>
          <w:bottom w:val="nil"/>
          <w:right w:val="nil"/>
          <w:between w:val="nil"/>
        </w:pBdr>
        <w:spacing w:after="0"/>
        <w:jc w:val="both"/>
        <w:rPr>
          <w:rFonts w:ascii="Arial" w:eastAsia="Arial" w:hAnsi="Arial" w:cs="Arial"/>
          <w:b/>
          <w:color w:val="000000"/>
          <w:sz w:val="24"/>
          <w:szCs w:val="24"/>
        </w:rPr>
      </w:pPr>
    </w:p>
    <w:p w14:paraId="033501F8" w14:textId="750A9DA2"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La actividad está enmarcada en </w:t>
      </w:r>
      <w:r w:rsidR="002F6416">
        <w:rPr>
          <w:rFonts w:ascii="Arial" w:eastAsia="Arial" w:hAnsi="Arial" w:cs="Arial"/>
          <w:color w:val="000000"/>
          <w:sz w:val="24"/>
          <w:szCs w:val="24"/>
        </w:rPr>
        <w:t xml:space="preserve">el </w:t>
      </w:r>
      <w:hyperlink r:id="rId10">
        <w:r w:rsidR="002F6416">
          <w:rPr>
            <w:rFonts w:ascii="Arial" w:eastAsia="Arial" w:hAnsi="Arial" w:cs="Arial"/>
            <w:color w:val="0000FF"/>
            <w:sz w:val="24"/>
            <w:szCs w:val="24"/>
            <w:u w:val="single"/>
          </w:rPr>
          <w:t>Festival de Jocs de Tarragona</w:t>
        </w:r>
      </w:hyperlink>
      <w:r w:rsidR="002F6416">
        <w:rPr>
          <w:rFonts w:ascii="Arial" w:eastAsia="Arial" w:hAnsi="Arial" w:cs="Arial"/>
          <w:color w:val="000000"/>
          <w:sz w:val="24"/>
          <w:szCs w:val="24"/>
        </w:rPr>
        <w:t xml:space="preserve"> que </w:t>
      </w:r>
      <w:r>
        <w:rPr>
          <w:rFonts w:ascii="Arial" w:eastAsia="Arial" w:hAnsi="Arial" w:cs="Arial"/>
          <w:color w:val="000000"/>
          <w:sz w:val="24"/>
          <w:szCs w:val="24"/>
        </w:rPr>
        <w:t xml:space="preserve">se celebrará este 9 y 10 </w:t>
      </w:r>
      <w:r w:rsidR="002F6416">
        <w:rPr>
          <w:rFonts w:ascii="Arial" w:eastAsia="Arial" w:hAnsi="Arial" w:cs="Arial"/>
          <w:color w:val="000000"/>
          <w:sz w:val="24"/>
          <w:szCs w:val="24"/>
        </w:rPr>
        <w:t>de noviembre en el Palau Firal i</w:t>
      </w:r>
      <w:r>
        <w:rPr>
          <w:rFonts w:ascii="Arial" w:eastAsia="Arial" w:hAnsi="Arial" w:cs="Arial"/>
          <w:color w:val="000000"/>
          <w:sz w:val="24"/>
          <w:szCs w:val="24"/>
        </w:rPr>
        <w:t xml:space="preserve"> de Congres</w:t>
      </w:r>
      <w:r w:rsidR="002F6416">
        <w:rPr>
          <w:rFonts w:ascii="Arial" w:eastAsia="Arial" w:hAnsi="Arial" w:cs="Arial"/>
          <w:color w:val="000000"/>
          <w:sz w:val="24"/>
          <w:szCs w:val="24"/>
        </w:rPr>
        <w:t>s</w:t>
      </w:r>
      <w:r>
        <w:rPr>
          <w:rFonts w:ascii="Arial" w:eastAsia="Arial" w:hAnsi="Arial" w:cs="Arial"/>
          <w:color w:val="000000"/>
          <w:sz w:val="24"/>
          <w:szCs w:val="24"/>
        </w:rPr>
        <w:t>os. A través de un juego que simula el típico mostrador de Monopoly se ha adaptado el juego “Monofuelpoly” donde la moneda es el combustible y cuyas propiedades son los yacimientos arqueológicos desde el Paleolítico superior a la Edad de los Metales.</w:t>
      </w:r>
    </w:p>
    <w:p w14:paraId="2399285D"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45AE4424" w14:textId="254F55D0" w:rsidR="00790291" w:rsidRDefault="000B0A5F">
      <w:pPr>
        <w:pBdr>
          <w:top w:val="nil"/>
          <w:left w:val="nil"/>
          <w:bottom w:val="nil"/>
          <w:right w:val="nil"/>
          <w:between w:val="nil"/>
        </w:pBdr>
        <w:spacing w:after="0"/>
        <w:jc w:val="both"/>
        <w:rPr>
          <w:rFonts w:ascii="Arial" w:eastAsia="Arial" w:hAnsi="Arial" w:cs="Arial"/>
          <w:b/>
          <w:smallCaps/>
          <w:color w:val="000000"/>
          <w:sz w:val="24"/>
          <w:szCs w:val="24"/>
        </w:rPr>
      </w:pPr>
      <w:r>
        <w:rPr>
          <w:rFonts w:ascii="Arial" w:eastAsia="Arial" w:hAnsi="Arial" w:cs="Arial"/>
          <w:b/>
          <w:smallCaps/>
          <w:sz w:val="24"/>
          <w:szCs w:val="24"/>
        </w:rPr>
        <w:t xml:space="preserve">VISITA DEL </w:t>
      </w:r>
      <w:r w:rsidR="002F6416">
        <w:rPr>
          <w:rFonts w:ascii="Arial" w:eastAsia="Arial" w:hAnsi="Arial" w:cs="Arial"/>
          <w:b/>
          <w:smallCaps/>
          <w:color w:val="000000"/>
          <w:sz w:val="24"/>
          <w:szCs w:val="24"/>
        </w:rPr>
        <w:t>INS COMTE DE RIUS DE TARRAGONA</w:t>
      </w:r>
      <w:r>
        <w:rPr>
          <w:rFonts w:ascii="Arial" w:eastAsia="Arial" w:hAnsi="Arial" w:cs="Arial"/>
          <w:b/>
          <w:smallCaps/>
          <w:color w:val="000000"/>
          <w:sz w:val="24"/>
          <w:szCs w:val="24"/>
        </w:rPr>
        <w:t xml:space="preserve"> EN EL IPHES-</w:t>
      </w:r>
      <w:r w:rsidR="002F6416">
        <w:rPr>
          <w:rFonts w:ascii="Arial" w:eastAsia="Arial" w:hAnsi="Arial" w:cs="Arial"/>
          <w:b/>
          <w:smallCaps/>
          <w:color w:val="000000"/>
          <w:sz w:val="24"/>
          <w:szCs w:val="24"/>
        </w:rPr>
        <w:t>CERCA</w:t>
      </w:r>
      <w:r>
        <w:rPr>
          <w:rFonts w:ascii="Arial" w:eastAsia="Arial" w:hAnsi="Arial" w:cs="Arial"/>
          <w:b/>
          <w:smallCaps/>
          <w:color w:val="000000"/>
          <w:sz w:val="24"/>
          <w:szCs w:val="24"/>
        </w:rPr>
        <w:t xml:space="preserve">. </w:t>
      </w:r>
      <w:r>
        <w:rPr>
          <w:rFonts w:ascii="Arial" w:eastAsia="Arial" w:hAnsi="Arial" w:cs="Arial"/>
          <w:b/>
          <w:color w:val="000000"/>
          <w:sz w:val="24"/>
          <w:szCs w:val="24"/>
        </w:rPr>
        <w:t xml:space="preserve">Lunes, 11 de noviembre </w:t>
      </w:r>
      <w:r>
        <w:rPr>
          <w:rFonts w:ascii="Arial" w:eastAsia="Arial" w:hAnsi="Arial" w:cs="Arial"/>
          <w:b/>
          <w:smallCaps/>
          <w:color w:val="000000"/>
          <w:sz w:val="24"/>
          <w:szCs w:val="24"/>
        </w:rPr>
        <w:t>.</w:t>
      </w:r>
    </w:p>
    <w:p w14:paraId="6F9BD743" w14:textId="77777777" w:rsidR="002F6416" w:rsidRDefault="002F6416">
      <w:pPr>
        <w:pBdr>
          <w:top w:val="nil"/>
          <w:left w:val="nil"/>
          <w:bottom w:val="nil"/>
          <w:right w:val="nil"/>
          <w:between w:val="nil"/>
        </w:pBdr>
        <w:spacing w:after="0"/>
        <w:jc w:val="both"/>
        <w:rPr>
          <w:rFonts w:ascii="Arial" w:eastAsia="Arial" w:hAnsi="Arial" w:cs="Arial"/>
          <w:b/>
          <w:smallCaps/>
          <w:color w:val="000000"/>
          <w:sz w:val="24"/>
          <w:szCs w:val="24"/>
        </w:rPr>
      </w:pPr>
    </w:p>
    <w:p w14:paraId="4978E714" w14:textId="489E2937"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Los estudiantes visitarán los </w:t>
      </w:r>
      <w:r>
        <w:rPr>
          <w:rFonts w:ascii="Arial" w:eastAsia="Arial" w:hAnsi="Arial" w:cs="Arial"/>
          <w:sz w:val="24"/>
          <w:szCs w:val="24"/>
        </w:rPr>
        <w:t xml:space="preserve">laboratorios </w:t>
      </w:r>
      <w:r>
        <w:rPr>
          <w:rFonts w:ascii="Arial" w:eastAsia="Arial" w:hAnsi="Arial" w:cs="Arial"/>
          <w:color w:val="000000"/>
          <w:sz w:val="24"/>
          <w:szCs w:val="24"/>
        </w:rPr>
        <w:t xml:space="preserve">del centro y participarán en un taller interactivo sobre la evolución </w:t>
      </w:r>
      <w:r>
        <w:rPr>
          <w:rFonts w:ascii="Arial" w:eastAsia="Arial" w:hAnsi="Arial" w:cs="Arial"/>
          <w:sz w:val="24"/>
          <w:szCs w:val="24"/>
        </w:rPr>
        <w:t>humana</w:t>
      </w:r>
      <w:r>
        <w:rPr>
          <w:rFonts w:ascii="Arial" w:eastAsia="Arial" w:hAnsi="Arial" w:cs="Arial"/>
          <w:color w:val="000000"/>
          <w:sz w:val="24"/>
          <w:szCs w:val="24"/>
        </w:rPr>
        <w:t xml:space="preserve">. Esta actividad ofrece una oportunidad para conocer de cerca el </w:t>
      </w:r>
      <w:r>
        <w:rPr>
          <w:rFonts w:ascii="Arial" w:eastAsia="Arial" w:hAnsi="Arial" w:cs="Arial"/>
          <w:sz w:val="24"/>
          <w:szCs w:val="24"/>
        </w:rPr>
        <w:t xml:space="preserve">trabajo </w:t>
      </w:r>
      <w:r>
        <w:rPr>
          <w:rFonts w:ascii="Arial" w:eastAsia="Arial" w:hAnsi="Arial" w:cs="Arial"/>
          <w:color w:val="000000"/>
          <w:sz w:val="24"/>
          <w:szCs w:val="24"/>
        </w:rPr>
        <w:t>científico que se realiza en el centro.</w:t>
      </w:r>
    </w:p>
    <w:p w14:paraId="3E45C77A" w14:textId="77777777" w:rsidR="00790291" w:rsidRDefault="00790291">
      <w:pPr>
        <w:pBdr>
          <w:top w:val="nil"/>
          <w:left w:val="nil"/>
          <w:bottom w:val="nil"/>
          <w:right w:val="nil"/>
          <w:between w:val="nil"/>
        </w:pBdr>
        <w:spacing w:after="0"/>
        <w:jc w:val="both"/>
        <w:rPr>
          <w:rFonts w:ascii="Arial" w:eastAsia="Arial" w:hAnsi="Arial" w:cs="Arial"/>
          <w:b/>
          <w:smallCaps/>
          <w:color w:val="000000"/>
          <w:sz w:val="24"/>
          <w:szCs w:val="24"/>
        </w:rPr>
      </w:pPr>
    </w:p>
    <w:p w14:paraId="16026BAA" w14:textId="77777777" w:rsidR="00790291" w:rsidRDefault="000B0A5F">
      <w:p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mallCaps/>
          <w:color w:val="000000"/>
          <w:sz w:val="24"/>
          <w:szCs w:val="24"/>
        </w:rPr>
        <w:t xml:space="preserve">TALLER DE EVOLUCIÓN HUMANA EN EL INS DE ALTAFULLA. </w:t>
      </w:r>
      <w:r>
        <w:rPr>
          <w:rFonts w:ascii="Arial" w:eastAsia="Arial" w:hAnsi="Arial" w:cs="Arial"/>
          <w:b/>
          <w:color w:val="000000"/>
          <w:sz w:val="24"/>
          <w:szCs w:val="24"/>
        </w:rPr>
        <w:t>Miércoles 13 y viernes 15 de noviembre.</w:t>
      </w:r>
    </w:p>
    <w:p w14:paraId="75E91226" w14:textId="77777777" w:rsidR="00790291" w:rsidRDefault="00790291">
      <w:pPr>
        <w:pBdr>
          <w:top w:val="nil"/>
          <w:left w:val="nil"/>
          <w:bottom w:val="nil"/>
          <w:right w:val="nil"/>
          <w:between w:val="nil"/>
        </w:pBdr>
        <w:spacing w:after="0"/>
        <w:jc w:val="both"/>
        <w:rPr>
          <w:rFonts w:ascii="Arial" w:eastAsia="Arial" w:hAnsi="Arial" w:cs="Arial"/>
          <w:b/>
          <w:smallCaps/>
          <w:color w:val="000000"/>
          <w:sz w:val="24"/>
          <w:szCs w:val="24"/>
        </w:rPr>
      </w:pPr>
    </w:p>
    <w:p w14:paraId="096A4141" w14:textId="4E3ADB13" w:rsidR="00BD3D8A" w:rsidRPr="00BD3D8A" w:rsidRDefault="000B0A5F" w:rsidP="00BD3D8A">
      <w:pPr>
        <w:pBdr>
          <w:top w:val="nil"/>
          <w:left w:val="nil"/>
          <w:bottom w:val="nil"/>
          <w:right w:val="nil"/>
          <w:between w:val="nil"/>
        </w:pBdr>
        <w:spacing w:after="0"/>
        <w:jc w:val="both"/>
        <w:rPr>
          <w:rFonts w:ascii="Arial" w:eastAsia="Arial" w:hAnsi="Arial" w:cs="Arial"/>
          <w:color w:val="000000"/>
          <w:sz w:val="24"/>
          <w:szCs w:val="24"/>
          <w:lang w:val="es-ES_tradnl"/>
        </w:rPr>
      </w:pPr>
      <w:r>
        <w:rPr>
          <w:rFonts w:ascii="Arial" w:eastAsia="Arial" w:hAnsi="Arial" w:cs="Arial"/>
          <w:color w:val="000000"/>
          <w:sz w:val="24"/>
          <w:szCs w:val="24"/>
        </w:rPr>
        <w:t>El IPHES-</w:t>
      </w:r>
      <w:r w:rsidR="002F6416">
        <w:rPr>
          <w:rFonts w:ascii="Arial" w:eastAsia="Arial" w:hAnsi="Arial" w:cs="Arial"/>
          <w:color w:val="000000"/>
          <w:sz w:val="24"/>
          <w:szCs w:val="24"/>
        </w:rPr>
        <w:t>CERCA</w:t>
      </w:r>
      <w:r>
        <w:rPr>
          <w:rFonts w:ascii="Arial" w:eastAsia="Arial" w:hAnsi="Arial" w:cs="Arial"/>
          <w:color w:val="000000"/>
          <w:sz w:val="24"/>
          <w:szCs w:val="24"/>
        </w:rPr>
        <w:t xml:space="preserve"> realizará talleres educativos sobre evolución humana, dirigidos al alumnado de 1º de ESO, para fomentar el interés por la ciencia y la historia de nuestra especie. </w:t>
      </w:r>
      <w:r w:rsidR="00BD3D8A">
        <w:rPr>
          <w:rFonts w:ascii="Arial" w:eastAsia="Arial" w:hAnsi="Arial" w:cs="Arial"/>
          <w:color w:val="000000"/>
          <w:sz w:val="24"/>
          <w:szCs w:val="24"/>
        </w:rPr>
        <w:t xml:space="preserve">El taller se realizará junto con la Dra. </w:t>
      </w:r>
      <w:r w:rsidR="002F6416">
        <w:rPr>
          <w:rFonts w:ascii="Arial" w:eastAsia="Arial" w:hAnsi="Arial" w:cs="Arial"/>
          <w:color w:val="000000"/>
          <w:sz w:val="24"/>
          <w:szCs w:val="24"/>
          <w:lang w:val="es-ES_tradnl"/>
        </w:rPr>
        <w:t>Mari</w:t>
      </w:r>
      <w:r w:rsidR="00BD3D8A" w:rsidRPr="00BD3D8A">
        <w:rPr>
          <w:rFonts w:ascii="Arial" w:eastAsia="Arial" w:hAnsi="Arial" w:cs="Arial"/>
          <w:color w:val="000000"/>
          <w:sz w:val="24"/>
          <w:szCs w:val="24"/>
          <w:lang w:val="es-ES_tradnl"/>
        </w:rPr>
        <w:t>a Juana Gabucio.</w:t>
      </w:r>
    </w:p>
    <w:p w14:paraId="4C56216C"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1F4CF8AA"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66EC4FB9" w14:textId="3701BB76" w:rsidR="00790291" w:rsidRDefault="000B0A5F">
      <w:p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mallCaps/>
          <w:color w:val="000000"/>
          <w:sz w:val="24"/>
          <w:szCs w:val="24"/>
        </w:rPr>
        <w:t>TALLER</w:t>
      </w:r>
      <w:r w:rsidR="002F6416">
        <w:rPr>
          <w:rFonts w:ascii="Arial" w:eastAsia="Arial" w:hAnsi="Arial" w:cs="Arial"/>
          <w:b/>
          <w:smallCaps/>
          <w:color w:val="000000"/>
          <w:sz w:val="24"/>
          <w:szCs w:val="24"/>
        </w:rPr>
        <w:t xml:space="preserve"> </w:t>
      </w:r>
      <w:r w:rsidR="002F6416" w:rsidRPr="002F6416">
        <w:rPr>
          <w:rFonts w:ascii="Arial" w:eastAsia="Arial" w:hAnsi="Arial" w:cs="Arial"/>
          <w:b/>
          <w:smallCaps/>
          <w:color w:val="0000FF"/>
          <w:sz w:val="24"/>
          <w:szCs w:val="24"/>
        </w:rPr>
        <w:t>“</w:t>
      </w:r>
      <w:hyperlink r:id="rId11" w:history="1">
        <w:r w:rsidR="002F6416" w:rsidRPr="002F6416">
          <w:rPr>
            <w:rStyle w:val="Hipervnculo"/>
            <w:rFonts w:ascii="Arial" w:eastAsia="Arial" w:hAnsi="Arial" w:cs="Arial"/>
            <w:b/>
            <w:smallCaps/>
            <w:sz w:val="24"/>
            <w:szCs w:val="24"/>
          </w:rPr>
          <w:t>ARQUEOLAB: DESCOBRIM LA PREHISTÒRIA</w:t>
        </w:r>
      </w:hyperlink>
      <w:r w:rsidR="002F6416" w:rsidRPr="002F6416">
        <w:rPr>
          <w:rFonts w:ascii="Arial" w:eastAsia="Arial" w:hAnsi="Arial" w:cs="Arial"/>
          <w:b/>
          <w:smallCaps/>
          <w:sz w:val="24"/>
          <w:szCs w:val="24"/>
        </w:rPr>
        <w:t>”</w:t>
      </w:r>
      <w:r w:rsidR="002F6416" w:rsidRPr="002F6416">
        <w:rPr>
          <w:rFonts w:ascii="Arial" w:eastAsia="Arial" w:hAnsi="Arial" w:cs="Arial"/>
          <w:b/>
          <w:smallCaps/>
          <w:sz w:val="24"/>
          <w:szCs w:val="24"/>
        </w:rPr>
        <w:t xml:space="preserve"> </w:t>
      </w:r>
      <w:r w:rsidR="002F6416">
        <w:rPr>
          <w:rFonts w:ascii="Arial" w:eastAsia="Arial" w:hAnsi="Arial" w:cs="Arial"/>
          <w:b/>
          <w:smallCaps/>
          <w:color w:val="000000"/>
          <w:sz w:val="24"/>
          <w:szCs w:val="24"/>
        </w:rPr>
        <w:t>EN LA CIUDADELLA IBÈ</w:t>
      </w:r>
      <w:r>
        <w:rPr>
          <w:rFonts w:ascii="Arial" w:eastAsia="Arial" w:hAnsi="Arial" w:cs="Arial"/>
          <w:b/>
          <w:smallCaps/>
          <w:color w:val="000000"/>
          <w:sz w:val="24"/>
          <w:szCs w:val="24"/>
        </w:rPr>
        <w:t xml:space="preserve">RICA DE CALAFELL. </w:t>
      </w:r>
      <w:r>
        <w:rPr>
          <w:rFonts w:ascii="Arial" w:eastAsia="Arial" w:hAnsi="Arial" w:cs="Arial"/>
          <w:b/>
          <w:color w:val="000000"/>
          <w:sz w:val="24"/>
          <w:szCs w:val="24"/>
        </w:rPr>
        <w:t>Sábado, 16 de noviembre de 11:00h a 13:00h.</w:t>
      </w:r>
    </w:p>
    <w:p w14:paraId="12BB4E5E" w14:textId="77777777" w:rsidR="00790291" w:rsidRDefault="00790291">
      <w:pPr>
        <w:pBdr>
          <w:top w:val="nil"/>
          <w:left w:val="nil"/>
          <w:bottom w:val="nil"/>
          <w:right w:val="nil"/>
          <w:between w:val="nil"/>
        </w:pBdr>
        <w:spacing w:after="0"/>
        <w:jc w:val="both"/>
        <w:rPr>
          <w:rFonts w:ascii="Arial" w:eastAsia="Arial" w:hAnsi="Arial" w:cs="Arial"/>
          <w:b/>
          <w:color w:val="000000"/>
          <w:sz w:val="24"/>
          <w:szCs w:val="24"/>
        </w:rPr>
      </w:pPr>
    </w:p>
    <w:p w14:paraId="36BA1DAD" w14:textId="552BBC79"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Taller para familias con niños y niñas entre 6 y 12 años de edad. Consiste con una parte de excavación y mini experimentos de laboratorio para descubrir el significado y la historia detrás de sus descubrimientos, relacionados con las excavaciones en los yacimientos de la Balma de la Griera y la </w:t>
      </w:r>
      <w:r w:rsidR="002F6416">
        <w:rPr>
          <w:rFonts w:ascii="Arial" w:eastAsia="Arial" w:hAnsi="Arial" w:cs="Arial"/>
          <w:color w:val="000000"/>
          <w:sz w:val="24"/>
          <w:szCs w:val="24"/>
        </w:rPr>
        <w:t>Cova Foradada de Calafell</w:t>
      </w:r>
      <w:r>
        <w:rPr>
          <w:rFonts w:ascii="Arial" w:eastAsia="Arial" w:hAnsi="Arial" w:cs="Arial"/>
          <w:color w:val="000000"/>
          <w:sz w:val="24"/>
          <w:szCs w:val="24"/>
        </w:rPr>
        <w:t xml:space="preserve">. Esta </w:t>
      </w:r>
      <w:r>
        <w:rPr>
          <w:rFonts w:ascii="Arial" w:eastAsia="Arial" w:hAnsi="Arial" w:cs="Arial"/>
          <w:sz w:val="24"/>
          <w:szCs w:val="24"/>
        </w:rPr>
        <w:t xml:space="preserve">actividad </w:t>
      </w:r>
      <w:r>
        <w:rPr>
          <w:rFonts w:ascii="Arial" w:eastAsia="Arial" w:hAnsi="Arial" w:cs="Arial"/>
          <w:color w:val="000000"/>
          <w:sz w:val="24"/>
          <w:szCs w:val="24"/>
        </w:rPr>
        <w:t>es</w:t>
      </w:r>
      <w:r w:rsidR="009766EE">
        <w:rPr>
          <w:rFonts w:ascii="Arial" w:eastAsia="Arial" w:hAnsi="Arial" w:cs="Arial"/>
          <w:color w:val="000000"/>
          <w:sz w:val="24"/>
          <w:szCs w:val="24"/>
        </w:rPr>
        <w:t>tá organizada con Calafell Histò</w:t>
      </w:r>
      <w:r>
        <w:rPr>
          <w:rFonts w:ascii="Arial" w:eastAsia="Arial" w:hAnsi="Arial" w:cs="Arial"/>
          <w:color w:val="000000"/>
          <w:sz w:val="24"/>
          <w:szCs w:val="24"/>
        </w:rPr>
        <w:t xml:space="preserve">ric y patrocinado por el </w:t>
      </w:r>
      <w:r w:rsidR="009766EE">
        <w:rPr>
          <w:rFonts w:ascii="Arial" w:eastAsia="Arial" w:hAnsi="Arial" w:cs="Arial"/>
          <w:color w:val="000000"/>
          <w:sz w:val="24"/>
          <w:szCs w:val="24"/>
        </w:rPr>
        <w:t>ajuntament</w:t>
      </w:r>
      <w:r>
        <w:rPr>
          <w:rFonts w:ascii="Arial" w:eastAsia="Arial" w:hAnsi="Arial" w:cs="Arial"/>
          <w:color w:val="000000"/>
          <w:sz w:val="24"/>
          <w:szCs w:val="24"/>
        </w:rPr>
        <w:t xml:space="preserve"> de Calafell.</w:t>
      </w:r>
    </w:p>
    <w:p w14:paraId="1D115229" w14:textId="77777777" w:rsidR="00790291" w:rsidRDefault="00790291">
      <w:pPr>
        <w:pBdr>
          <w:top w:val="nil"/>
          <w:left w:val="nil"/>
          <w:bottom w:val="nil"/>
          <w:right w:val="nil"/>
          <w:between w:val="nil"/>
        </w:pBdr>
        <w:spacing w:after="0"/>
        <w:jc w:val="both"/>
        <w:rPr>
          <w:rFonts w:ascii="Arial" w:eastAsia="Arial" w:hAnsi="Arial" w:cs="Arial"/>
          <w:b/>
          <w:color w:val="000000"/>
          <w:sz w:val="24"/>
          <w:szCs w:val="24"/>
        </w:rPr>
      </w:pPr>
    </w:p>
    <w:p w14:paraId="3C89C058"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0BA4B475" w14:textId="36E64ADA" w:rsidR="00790291" w:rsidRDefault="000B0A5F">
      <w:p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mallCaps/>
          <w:color w:val="000000"/>
          <w:sz w:val="24"/>
          <w:szCs w:val="24"/>
        </w:rPr>
        <w:t>TALLER “</w:t>
      </w:r>
      <w:r>
        <w:rPr>
          <w:rFonts w:ascii="Arial" w:eastAsia="Arial" w:hAnsi="Arial" w:cs="Arial"/>
          <w:b/>
          <w:smallCaps/>
          <w:color w:val="0000FF"/>
          <w:sz w:val="24"/>
          <w:szCs w:val="24"/>
          <w:u w:val="single"/>
        </w:rPr>
        <w:t xml:space="preserve">ARQUEOLAB: </w:t>
      </w:r>
      <w:r w:rsidR="009766EE">
        <w:rPr>
          <w:rFonts w:ascii="Arial" w:eastAsia="Arial" w:hAnsi="Arial" w:cs="Arial"/>
          <w:b/>
          <w:smallCaps/>
          <w:color w:val="0000FF"/>
          <w:sz w:val="24"/>
          <w:szCs w:val="24"/>
          <w:u w:val="single"/>
        </w:rPr>
        <w:t>DESCOBRIM LA PREHISTÒ</w:t>
      </w:r>
      <w:r>
        <w:rPr>
          <w:rFonts w:ascii="Arial" w:eastAsia="Arial" w:hAnsi="Arial" w:cs="Arial"/>
          <w:b/>
          <w:smallCaps/>
          <w:color w:val="0000FF"/>
          <w:sz w:val="24"/>
          <w:szCs w:val="24"/>
          <w:u w:val="single"/>
        </w:rPr>
        <w:t>RIA</w:t>
      </w:r>
      <w:r>
        <w:rPr>
          <w:rFonts w:ascii="Arial" w:eastAsia="Arial" w:hAnsi="Arial" w:cs="Arial"/>
          <w:b/>
          <w:smallCaps/>
          <w:color w:val="000000"/>
          <w:sz w:val="24"/>
          <w:szCs w:val="24"/>
        </w:rPr>
        <w:t xml:space="preserve">” EN EL MUSEO DE TORTOSA. </w:t>
      </w:r>
      <w:r>
        <w:rPr>
          <w:rFonts w:ascii="Arial" w:eastAsia="Arial" w:hAnsi="Arial" w:cs="Arial"/>
          <w:b/>
          <w:color w:val="000000"/>
          <w:sz w:val="24"/>
          <w:szCs w:val="24"/>
        </w:rPr>
        <w:t>Domingo, 17 de noviembre.</w:t>
      </w:r>
    </w:p>
    <w:p w14:paraId="48ABA0BB"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7B41F08F" w14:textId="625CA3B4"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Los participantes podrán conocer de forma interactiva los aspectos más relevantes de la prehistoria. A partir de las 11h hasta las 12h se requiere </w:t>
      </w:r>
      <w:hyperlink r:id="rId12">
        <w:r w:rsidR="009766EE">
          <w:rPr>
            <w:rFonts w:ascii="Arial" w:eastAsia="Arial" w:hAnsi="Arial" w:cs="Arial"/>
            <w:color w:val="0000FF"/>
            <w:sz w:val="24"/>
            <w:szCs w:val="24"/>
            <w:u w:val="single"/>
          </w:rPr>
          <w:t>inscripció</w:t>
        </w:r>
      </w:hyperlink>
      <w:r w:rsidR="009766EE">
        <w:rPr>
          <w:rFonts w:ascii="Arial" w:eastAsia="Arial" w:hAnsi="Arial" w:cs="Arial"/>
          <w:color w:val="000000"/>
          <w:sz w:val="24"/>
          <w:szCs w:val="24"/>
        </w:rPr>
        <w:t xml:space="preserve">, </w:t>
      </w:r>
      <w:r>
        <w:rPr>
          <w:rFonts w:ascii="Arial" w:eastAsia="Arial" w:hAnsi="Arial" w:cs="Arial"/>
          <w:color w:val="000000"/>
          <w:sz w:val="24"/>
          <w:szCs w:val="24"/>
        </w:rPr>
        <w:t xml:space="preserve">a partir de esta hora y hasta las 13h se realizará en abierto. Esta </w:t>
      </w:r>
      <w:r>
        <w:rPr>
          <w:rFonts w:ascii="Arial" w:eastAsia="Arial" w:hAnsi="Arial" w:cs="Arial"/>
          <w:sz w:val="24"/>
          <w:szCs w:val="24"/>
        </w:rPr>
        <w:t xml:space="preserve">actividad </w:t>
      </w:r>
      <w:r>
        <w:rPr>
          <w:rFonts w:ascii="Arial" w:eastAsia="Arial" w:hAnsi="Arial" w:cs="Arial"/>
          <w:color w:val="000000"/>
          <w:sz w:val="24"/>
          <w:szCs w:val="24"/>
        </w:rPr>
        <w:t xml:space="preserve">está organizada a través </w:t>
      </w:r>
      <w:r w:rsidR="009766EE">
        <w:rPr>
          <w:rFonts w:ascii="Arial" w:eastAsia="Arial" w:hAnsi="Arial" w:cs="Arial"/>
          <w:color w:val="000000"/>
          <w:sz w:val="24"/>
          <w:szCs w:val="24"/>
        </w:rPr>
        <w:t xml:space="preserve">del </w:t>
      </w:r>
      <w:hyperlink r:id="rId13">
        <w:r w:rsidR="009766EE">
          <w:rPr>
            <w:rFonts w:ascii="Arial" w:eastAsia="Arial" w:hAnsi="Arial" w:cs="Arial"/>
            <w:color w:val="0000FF"/>
            <w:sz w:val="24"/>
            <w:szCs w:val="24"/>
            <w:u w:val="single"/>
          </w:rPr>
          <w:t xml:space="preserve">programa </w:t>
        </w:r>
      </w:hyperlink>
      <w:hyperlink r:id="rId14">
        <w:r w:rsidR="009766EE">
          <w:rPr>
            <w:rFonts w:ascii="Arial" w:eastAsia="Arial" w:hAnsi="Arial" w:cs="Arial"/>
            <w:i/>
            <w:color w:val="0000FF"/>
            <w:sz w:val="24"/>
            <w:szCs w:val="24"/>
            <w:u w:val="single"/>
          </w:rPr>
          <w:t>Comciència</w:t>
        </w:r>
      </w:hyperlink>
      <w:r w:rsidR="009766EE">
        <w:rPr>
          <w:rFonts w:ascii="Arial" w:eastAsia="Arial" w:hAnsi="Arial" w:cs="Arial"/>
          <w:i/>
          <w:color w:val="000000"/>
          <w:sz w:val="24"/>
          <w:szCs w:val="24"/>
        </w:rPr>
        <w:t xml:space="preserve"> </w:t>
      </w:r>
      <w:r w:rsidR="009766EE">
        <w:rPr>
          <w:rFonts w:ascii="Arial" w:eastAsia="Arial" w:hAnsi="Arial" w:cs="Arial"/>
          <w:color w:val="000000"/>
          <w:sz w:val="24"/>
          <w:szCs w:val="24"/>
        </w:rPr>
        <w:t xml:space="preserve">de </w:t>
      </w:r>
      <w:r>
        <w:rPr>
          <w:rFonts w:ascii="Arial" w:eastAsia="Arial" w:hAnsi="Arial" w:cs="Arial"/>
          <w:color w:val="000000"/>
          <w:sz w:val="24"/>
          <w:szCs w:val="24"/>
        </w:rPr>
        <w:t>la Universidad Rovira i Virgili y patrocinado por la Diputación de Tarragona.</w:t>
      </w:r>
    </w:p>
    <w:p w14:paraId="2BB69ADB" w14:textId="77777777" w:rsidR="00790291" w:rsidRDefault="00790291">
      <w:pPr>
        <w:pBdr>
          <w:top w:val="nil"/>
          <w:left w:val="nil"/>
          <w:bottom w:val="nil"/>
          <w:right w:val="nil"/>
          <w:between w:val="nil"/>
        </w:pBdr>
        <w:spacing w:after="0"/>
        <w:jc w:val="both"/>
        <w:rPr>
          <w:rFonts w:ascii="Arial" w:eastAsia="Arial" w:hAnsi="Arial" w:cs="Arial"/>
          <w:b/>
          <w:smallCaps/>
          <w:color w:val="000000"/>
          <w:sz w:val="24"/>
          <w:szCs w:val="24"/>
        </w:rPr>
      </w:pPr>
    </w:p>
    <w:p w14:paraId="175F959C" w14:textId="77777777" w:rsidR="00790291" w:rsidRDefault="000B0A5F">
      <w:pPr>
        <w:pBdr>
          <w:top w:val="nil"/>
          <w:left w:val="nil"/>
          <w:bottom w:val="nil"/>
          <w:right w:val="nil"/>
          <w:between w:val="nil"/>
        </w:pBdr>
        <w:spacing w:after="0"/>
        <w:jc w:val="both"/>
        <w:rPr>
          <w:rFonts w:ascii="Arial" w:eastAsia="Arial" w:hAnsi="Arial" w:cs="Arial"/>
          <w:b/>
          <w:smallCaps/>
          <w:color w:val="000000"/>
          <w:sz w:val="24"/>
          <w:szCs w:val="24"/>
        </w:rPr>
      </w:pPr>
      <w:r>
        <w:rPr>
          <w:rFonts w:ascii="Arial" w:eastAsia="Arial" w:hAnsi="Arial" w:cs="Arial"/>
          <w:b/>
          <w:smallCaps/>
          <w:color w:val="000000"/>
          <w:sz w:val="24"/>
          <w:szCs w:val="24"/>
        </w:rPr>
        <w:t xml:space="preserve">TALLER DE EVOLUCIÓN HUMANA EN EL INS ÀNGELA BRANSUELA DE MATARÓ. </w:t>
      </w:r>
      <w:r>
        <w:rPr>
          <w:rFonts w:ascii="Arial" w:eastAsia="Arial" w:hAnsi="Arial" w:cs="Arial"/>
          <w:b/>
          <w:color w:val="000000"/>
          <w:sz w:val="24"/>
          <w:szCs w:val="24"/>
        </w:rPr>
        <w:t>Lunes, 18 de noviembre.</w:t>
      </w:r>
    </w:p>
    <w:p w14:paraId="48FB312D" w14:textId="77777777" w:rsidR="00790291" w:rsidRDefault="00790291">
      <w:pPr>
        <w:pBdr>
          <w:top w:val="nil"/>
          <w:left w:val="nil"/>
          <w:bottom w:val="nil"/>
          <w:right w:val="nil"/>
          <w:between w:val="nil"/>
        </w:pBdr>
        <w:spacing w:after="0"/>
        <w:ind w:left="720"/>
        <w:jc w:val="both"/>
        <w:rPr>
          <w:rFonts w:ascii="Arial" w:eastAsia="Arial" w:hAnsi="Arial" w:cs="Arial"/>
          <w:sz w:val="24"/>
          <w:szCs w:val="24"/>
        </w:rPr>
      </w:pPr>
    </w:p>
    <w:p w14:paraId="679A6B54" w14:textId="226A57A3" w:rsidR="00790291" w:rsidRDefault="00FF63F7">
      <w:pPr>
        <w:pBdr>
          <w:top w:val="nil"/>
          <w:left w:val="nil"/>
          <w:bottom w:val="nil"/>
          <w:right w:val="nil"/>
          <w:between w:val="nil"/>
        </w:pBdr>
        <w:spacing w:after="0"/>
        <w:jc w:val="both"/>
        <w:rPr>
          <w:rFonts w:ascii="Arial" w:eastAsia="Arial" w:hAnsi="Arial" w:cs="Arial"/>
          <w:color w:val="000000"/>
          <w:sz w:val="24"/>
          <w:szCs w:val="24"/>
        </w:rPr>
      </w:pPr>
      <w:r w:rsidRPr="00FF63F7">
        <w:rPr>
          <w:rFonts w:ascii="Arial" w:eastAsia="Arial" w:hAnsi="Arial" w:cs="Arial"/>
          <w:color w:val="000000"/>
          <w:sz w:val="24"/>
          <w:szCs w:val="24"/>
        </w:rPr>
        <w:lastRenderedPageBreak/>
        <w:t>Se realizarán dos talleres, uno para 5º de Primaria donde el alumnado explorará en qué consiste una excavación arqueológica y, después, realizarán pequeños experimentos de laboratorio para descubrir el significado de sus hallazgos y un segundo taller sobre evolución huma</w:t>
      </w:r>
      <w:r w:rsidR="009766EE">
        <w:rPr>
          <w:rFonts w:ascii="Arial" w:eastAsia="Arial" w:hAnsi="Arial" w:cs="Arial"/>
          <w:color w:val="000000"/>
          <w:sz w:val="24"/>
          <w:szCs w:val="24"/>
        </w:rPr>
        <w:t>na por el alumnado de 1º de ESO</w:t>
      </w:r>
      <w:r w:rsidR="000B0A5F">
        <w:rPr>
          <w:rFonts w:ascii="Arial" w:eastAsia="Arial" w:hAnsi="Arial" w:cs="Arial"/>
          <w:color w:val="000000"/>
          <w:sz w:val="24"/>
          <w:szCs w:val="24"/>
        </w:rPr>
        <w:t>.</w:t>
      </w:r>
    </w:p>
    <w:p w14:paraId="2A146982" w14:textId="77777777" w:rsidR="00790291" w:rsidRDefault="00790291">
      <w:pPr>
        <w:pBdr>
          <w:top w:val="nil"/>
          <w:left w:val="nil"/>
          <w:bottom w:val="nil"/>
          <w:right w:val="nil"/>
          <w:between w:val="nil"/>
        </w:pBdr>
        <w:spacing w:after="0"/>
        <w:jc w:val="both"/>
        <w:rPr>
          <w:rFonts w:ascii="Arial" w:eastAsia="Arial" w:hAnsi="Arial" w:cs="Arial"/>
          <w:color w:val="000000"/>
          <w:sz w:val="24"/>
          <w:szCs w:val="24"/>
        </w:rPr>
      </w:pPr>
    </w:p>
    <w:p w14:paraId="6C205A98" w14:textId="15238677"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 xml:space="preserve">TALLER </w:t>
      </w:r>
      <w:r w:rsidR="00284052">
        <w:rPr>
          <w:rFonts w:ascii="Arial" w:eastAsia="Arial" w:hAnsi="Arial" w:cs="Arial"/>
          <w:b/>
          <w:color w:val="000000"/>
          <w:sz w:val="24"/>
          <w:szCs w:val="24"/>
        </w:rPr>
        <w:t>“</w:t>
      </w:r>
      <w:hyperlink r:id="rId15">
        <w:r w:rsidR="00284052">
          <w:rPr>
            <w:rFonts w:ascii="Arial" w:eastAsia="Arial" w:hAnsi="Arial" w:cs="Arial"/>
            <w:b/>
            <w:color w:val="0000FF"/>
            <w:sz w:val="24"/>
            <w:szCs w:val="24"/>
            <w:u w:val="single"/>
          </w:rPr>
          <w:t>ARQUEOLAB: DESCOBRIM LA PREHISTÒRIA</w:t>
        </w:r>
      </w:hyperlink>
      <w:r w:rsidR="00284052">
        <w:rPr>
          <w:rFonts w:ascii="Arial" w:eastAsia="Arial" w:hAnsi="Arial" w:cs="Arial"/>
          <w:b/>
          <w:color w:val="000000"/>
          <w:sz w:val="24"/>
          <w:szCs w:val="24"/>
        </w:rPr>
        <w:t xml:space="preserve">” </w:t>
      </w:r>
      <w:r>
        <w:rPr>
          <w:rFonts w:ascii="Arial" w:eastAsia="Arial" w:hAnsi="Arial" w:cs="Arial"/>
          <w:b/>
          <w:color w:val="000000"/>
          <w:sz w:val="24"/>
          <w:szCs w:val="24"/>
        </w:rPr>
        <w:t>EN LA PUEBLA DE MAFUMET. Martes, 19 de noviembre, de 19h. a 20.30h</w:t>
      </w:r>
    </w:p>
    <w:p w14:paraId="3040662A" w14:textId="77777777" w:rsidR="00790291" w:rsidRDefault="00790291">
      <w:pPr>
        <w:pBdr>
          <w:top w:val="nil"/>
          <w:left w:val="nil"/>
          <w:bottom w:val="nil"/>
          <w:right w:val="nil"/>
          <w:between w:val="nil"/>
        </w:pBdr>
        <w:jc w:val="both"/>
        <w:rPr>
          <w:rFonts w:ascii="Arial" w:eastAsia="Arial" w:hAnsi="Arial" w:cs="Arial"/>
          <w:color w:val="000000"/>
          <w:sz w:val="24"/>
          <w:szCs w:val="24"/>
        </w:rPr>
      </w:pPr>
    </w:p>
    <w:p w14:paraId="319C374B" w14:textId="2330E363" w:rsidR="00790291" w:rsidRDefault="000B0A5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Taller dirigido al público familiar sobre los aspectos más relevantes de la prehistoria. Esta </w:t>
      </w:r>
      <w:r>
        <w:rPr>
          <w:rFonts w:ascii="Arial" w:eastAsia="Arial" w:hAnsi="Arial" w:cs="Arial"/>
          <w:sz w:val="24"/>
          <w:szCs w:val="24"/>
        </w:rPr>
        <w:t xml:space="preserve">actividad </w:t>
      </w:r>
      <w:r>
        <w:rPr>
          <w:rFonts w:ascii="Arial" w:eastAsia="Arial" w:hAnsi="Arial" w:cs="Arial"/>
          <w:color w:val="000000"/>
          <w:sz w:val="24"/>
          <w:szCs w:val="24"/>
        </w:rPr>
        <w:t xml:space="preserve">está organizada a través </w:t>
      </w:r>
      <w:r w:rsidR="00284052">
        <w:rPr>
          <w:rFonts w:ascii="Arial" w:eastAsia="Arial" w:hAnsi="Arial" w:cs="Arial"/>
          <w:color w:val="000000"/>
          <w:sz w:val="24"/>
          <w:szCs w:val="24"/>
        </w:rPr>
        <w:t xml:space="preserve">del </w:t>
      </w:r>
      <w:hyperlink r:id="rId16">
        <w:r w:rsidR="00284052">
          <w:rPr>
            <w:rFonts w:ascii="Arial" w:eastAsia="Arial" w:hAnsi="Arial" w:cs="Arial"/>
            <w:color w:val="0000FF"/>
            <w:sz w:val="24"/>
            <w:szCs w:val="24"/>
            <w:u w:val="single"/>
          </w:rPr>
          <w:t xml:space="preserve">programa </w:t>
        </w:r>
      </w:hyperlink>
      <w:hyperlink r:id="rId17">
        <w:r w:rsidR="00284052">
          <w:rPr>
            <w:rFonts w:ascii="Arial" w:eastAsia="Arial" w:hAnsi="Arial" w:cs="Arial"/>
            <w:i/>
            <w:color w:val="0000FF"/>
            <w:sz w:val="24"/>
            <w:szCs w:val="24"/>
            <w:u w:val="single"/>
          </w:rPr>
          <w:t>Comciència</w:t>
        </w:r>
      </w:hyperlink>
      <w:r w:rsidR="00284052">
        <w:rPr>
          <w:rFonts w:ascii="Arial" w:eastAsia="Arial" w:hAnsi="Arial" w:cs="Arial"/>
          <w:i/>
          <w:color w:val="000000"/>
          <w:sz w:val="24"/>
          <w:szCs w:val="24"/>
        </w:rPr>
        <w:t xml:space="preserve"> </w:t>
      </w:r>
      <w:r w:rsidR="00284052">
        <w:rPr>
          <w:rFonts w:ascii="Arial" w:eastAsia="Arial" w:hAnsi="Arial" w:cs="Arial"/>
          <w:color w:val="000000"/>
          <w:sz w:val="24"/>
          <w:szCs w:val="24"/>
        </w:rPr>
        <w:t>de</w:t>
      </w:r>
      <w:r>
        <w:rPr>
          <w:rFonts w:ascii="Arial" w:eastAsia="Arial" w:hAnsi="Arial" w:cs="Arial"/>
          <w:color w:val="000000"/>
          <w:sz w:val="24"/>
          <w:szCs w:val="24"/>
        </w:rPr>
        <w:t xml:space="preserve"> la Universidad Rovira i Virgili y patrocinado por la Diputación de Tarragona.</w:t>
      </w:r>
    </w:p>
    <w:p w14:paraId="51021083" w14:textId="77777777" w:rsidR="00790291" w:rsidRDefault="00790291">
      <w:pPr>
        <w:pBdr>
          <w:top w:val="nil"/>
          <w:left w:val="nil"/>
          <w:bottom w:val="nil"/>
          <w:right w:val="nil"/>
          <w:between w:val="nil"/>
        </w:pBdr>
        <w:jc w:val="both"/>
        <w:rPr>
          <w:rFonts w:ascii="Arial" w:eastAsia="Arial" w:hAnsi="Arial" w:cs="Arial"/>
          <w:color w:val="000000"/>
          <w:sz w:val="24"/>
          <w:szCs w:val="24"/>
        </w:rPr>
      </w:pPr>
    </w:p>
    <w:p w14:paraId="57404A61" w14:textId="77777777" w:rsidR="00790291" w:rsidRDefault="00790291">
      <w:pPr>
        <w:pBdr>
          <w:top w:val="nil"/>
          <w:left w:val="nil"/>
          <w:bottom w:val="nil"/>
          <w:right w:val="nil"/>
          <w:between w:val="nil"/>
        </w:pBdr>
        <w:jc w:val="both"/>
        <w:rPr>
          <w:rFonts w:ascii="Arial" w:eastAsia="Arial" w:hAnsi="Arial" w:cs="Arial"/>
          <w:color w:val="000000"/>
          <w:sz w:val="24"/>
          <w:szCs w:val="24"/>
        </w:rPr>
      </w:pPr>
    </w:p>
    <w:p w14:paraId="58724E71" w14:textId="77777777" w:rsidR="00790291" w:rsidRDefault="000B0A5F">
      <w:pPr>
        <w:jc w:val="both"/>
        <w:rPr>
          <w:rFonts w:ascii="Arial" w:eastAsia="Arial" w:hAnsi="Arial" w:cs="Arial"/>
          <w:b/>
          <w:sz w:val="24"/>
          <w:szCs w:val="24"/>
        </w:rPr>
      </w:pPr>
      <w:r>
        <w:rPr>
          <w:rFonts w:ascii="Arial" w:eastAsia="Arial" w:hAnsi="Arial" w:cs="Arial"/>
          <w:b/>
          <w:sz w:val="24"/>
          <w:szCs w:val="24"/>
        </w:rPr>
        <w:t>Una participación clave para la divulgación científica</w:t>
      </w:r>
    </w:p>
    <w:p w14:paraId="343831C6" w14:textId="3613B902" w:rsidR="00790291" w:rsidRDefault="000B0A5F">
      <w:pPr>
        <w:jc w:val="both"/>
        <w:rPr>
          <w:rFonts w:ascii="Arial" w:eastAsia="Arial" w:hAnsi="Arial" w:cs="Arial"/>
          <w:sz w:val="24"/>
          <w:szCs w:val="24"/>
        </w:rPr>
      </w:pPr>
      <w:r>
        <w:rPr>
          <w:rFonts w:ascii="Arial" w:eastAsia="Arial" w:hAnsi="Arial" w:cs="Arial"/>
          <w:sz w:val="24"/>
          <w:szCs w:val="24"/>
        </w:rPr>
        <w:t>El IPHES-</w:t>
      </w:r>
      <w:r w:rsidR="00103554">
        <w:rPr>
          <w:rFonts w:ascii="Arial" w:eastAsia="Arial" w:hAnsi="Arial" w:cs="Arial"/>
          <w:sz w:val="24"/>
          <w:szCs w:val="24"/>
        </w:rPr>
        <w:t>CERCA</w:t>
      </w:r>
      <w:r>
        <w:rPr>
          <w:rFonts w:ascii="Arial" w:eastAsia="Arial" w:hAnsi="Arial" w:cs="Arial"/>
          <w:sz w:val="24"/>
          <w:szCs w:val="24"/>
        </w:rPr>
        <w:t>, como referente en la investigación en evolución humana y prehistoria, apuesta cada año por la divulgación de la ciencia en la Semana de la Ciencia. A través de sus actividades, busca acercar el conocimiento científico y fomentar la curiosidad por nuestro pasado prehistórico y la evolución de la especie humana.</w:t>
      </w:r>
    </w:p>
    <w:p w14:paraId="6ADA41E8" w14:textId="77777777" w:rsidR="00790291" w:rsidRDefault="000B0A5F">
      <w:pPr>
        <w:jc w:val="both"/>
        <w:rPr>
          <w:rFonts w:ascii="Arial" w:eastAsia="Arial" w:hAnsi="Arial" w:cs="Arial"/>
          <w:sz w:val="24"/>
          <w:szCs w:val="24"/>
        </w:rPr>
      </w:pPr>
      <w:r>
        <w:rPr>
          <w:rFonts w:ascii="Arial" w:eastAsia="Arial" w:hAnsi="Arial" w:cs="Arial"/>
          <w:sz w:val="24"/>
          <w:szCs w:val="24"/>
        </w:rPr>
        <w:t>Con actividades diseñadas para todos los públicos, desde la educación infantil hasta los adultos, el IPHES-CERCA reafirma su compromiso con la divulgación científica, creando espacios de interacción y aprendizaje. Estas actividades son una oportunidad para descubrir el apasionante mundo de la prehistoria y la evolución humana, invitando a los participantes a reflexionar sobre los grandes retos sociales del pasado y del presente.</w:t>
      </w:r>
      <w:bookmarkStart w:id="3" w:name="_GoBack"/>
      <w:bookmarkEnd w:id="3"/>
    </w:p>
    <w:p w14:paraId="521F5E56" w14:textId="77777777" w:rsidR="00790291" w:rsidRDefault="00790291">
      <w:pPr>
        <w:jc w:val="both"/>
        <w:rPr>
          <w:rFonts w:ascii="Arial" w:eastAsia="Arial" w:hAnsi="Arial" w:cs="Arial"/>
          <w:sz w:val="24"/>
          <w:szCs w:val="24"/>
        </w:rPr>
      </w:pPr>
    </w:p>
    <w:p w14:paraId="1872E93A" w14:textId="77777777" w:rsidR="00790291" w:rsidRDefault="000B0A5F">
      <w:pPr>
        <w:jc w:val="both"/>
        <w:rPr>
          <w:rFonts w:ascii="Arial" w:eastAsia="Arial" w:hAnsi="Arial" w:cs="Arial"/>
          <w:b/>
          <w:sz w:val="24"/>
          <w:szCs w:val="24"/>
        </w:rPr>
      </w:pPr>
      <w:r>
        <w:rPr>
          <w:rFonts w:ascii="Arial" w:eastAsia="Arial" w:hAnsi="Arial" w:cs="Arial"/>
          <w:b/>
          <w:sz w:val="24"/>
          <w:szCs w:val="24"/>
        </w:rPr>
        <w:t>La Semana de la Ciencia cumple 29 años</w:t>
      </w:r>
    </w:p>
    <w:p w14:paraId="0B6A23B3" w14:textId="63A225D2" w:rsidR="00790291" w:rsidRDefault="000B0A5F">
      <w:pPr>
        <w:jc w:val="both"/>
        <w:rPr>
          <w:rFonts w:ascii="Arial" w:eastAsia="Arial" w:hAnsi="Arial" w:cs="Arial"/>
          <w:color w:val="333333"/>
          <w:sz w:val="24"/>
          <w:szCs w:val="24"/>
          <w:highlight w:val="white"/>
        </w:rPr>
      </w:pPr>
      <w:r>
        <w:rPr>
          <w:rFonts w:ascii="Arial" w:eastAsia="Arial" w:hAnsi="Arial" w:cs="Arial"/>
          <w:color w:val="333333"/>
          <w:sz w:val="24"/>
          <w:szCs w:val="24"/>
          <w:highlight w:val="white"/>
        </w:rPr>
        <w:t xml:space="preserve">La Semana de la Ciencia es una iniciativa coordinada por </w:t>
      </w:r>
      <w:r w:rsidR="00103554">
        <w:rPr>
          <w:rFonts w:ascii="Arial" w:eastAsia="Arial" w:hAnsi="Arial" w:cs="Arial"/>
          <w:color w:val="333333"/>
          <w:sz w:val="24"/>
          <w:szCs w:val="24"/>
          <w:highlight w:val="white"/>
        </w:rPr>
        <w:t xml:space="preserve">la </w:t>
      </w:r>
      <w:hyperlink r:id="rId18">
        <w:r w:rsidR="00103554">
          <w:rPr>
            <w:rFonts w:ascii="Arial" w:eastAsia="Arial" w:hAnsi="Arial" w:cs="Arial"/>
            <w:color w:val="337AB7"/>
            <w:sz w:val="24"/>
            <w:szCs w:val="24"/>
            <w:highlight w:val="white"/>
          </w:rPr>
          <w:t>Fundació Catalana per a la Recerca i la Innovació (FCRI)</w:t>
        </w:r>
      </w:hyperlink>
      <w:r w:rsidR="00103554">
        <w:rPr>
          <w:rFonts w:ascii="Arial" w:eastAsia="Arial" w:hAnsi="Arial" w:cs="Arial"/>
          <w:color w:val="333333"/>
          <w:sz w:val="24"/>
          <w:szCs w:val="24"/>
          <w:highlight w:val="white"/>
        </w:rPr>
        <w:t xml:space="preserve"> que</w:t>
      </w:r>
      <w:r>
        <w:rPr>
          <w:rFonts w:ascii="Arial" w:eastAsia="Arial" w:hAnsi="Arial" w:cs="Arial"/>
          <w:color w:val="333333"/>
          <w:sz w:val="24"/>
          <w:szCs w:val="24"/>
          <w:highlight w:val="white"/>
        </w:rPr>
        <w:t xml:space="preserve"> cuenta con el apoyo de numerosas instituciones y entidades en el ámbito de la investigación y la diseminación de la ciencia y la tecnología .</w:t>
      </w:r>
    </w:p>
    <w:p w14:paraId="01E84467" w14:textId="77777777" w:rsidR="00790291" w:rsidRDefault="000B0A5F">
      <w:pPr>
        <w:shd w:val="clear" w:color="auto" w:fill="FFFFFF"/>
        <w:spacing w:before="300"/>
        <w:jc w:val="both"/>
        <w:rPr>
          <w:rFonts w:ascii="Arial" w:eastAsia="Arial" w:hAnsi="Arial" w:cs="Arial"/>
          <w:color w:val="333333"/>
          <w:sz w:val="24"/>
          <w:szCs w:val="24"/>
          <w:highlight w:val="white"/>
        </w:rPr>
      </w:pPr>
      <w:r>
        <w:rPr>
          <w:rFonts w:ascii="Arial" w:eastAsia="Arial" w:hAnsi="Arial" w:cs="Arial"/>
          <w:color w:val="333333"/>
          <w:sz w:val="24"/>
          <w:szCs w:val="24"/>
          <w:highlight w:val="white"/>
        </w:rPr>
        <w:t>En el marco de la Semana de la Ciencia se organizan un montón de actividades totalmente gratuitas de divulgación de la ciencia en nuestro país. Jornadas de puertas abiertas, actividades virtuales, exposiciones, talleres científicos..., ¡una gran oferta científica diferentes formatos al alcance de todos!</w:t>
      </w:r>
    </w:p>
    <w:p w14:paraId="4694C3A3" w14:textId="77777777" w:rsidR="00790291" w:rsidRDefault="000B0A5F">
      <w:pPr>
        <w:shd w:val="clear" w:color="auto" w:fill="FFFFFF"/>
        <w:spacing w:before="300"/>
        <w:jc w:val="both"/>
        <w:rPr>
          <w:rFonts w:ascii="Arial" w:eastAsia="Arial" w:hAnsi="Arial" w:cs="Arial"/>
          <w:color w:val="333333"/>
          <w:sz w:val="24"/>
          <w:szCs w:val="24"/>
          <w:highlight w:val="white"/>
        </w:rPr>
      </w:pPr>
      <w:r>
        <w:rPr>
          <w:rFonts w:ascii="Arial" w:eastAsia="Arial" w:hAnsi="Arial" w:cs="Arial"/>
          <w:color w:val="333333"/>
          <w:sz w:val="24"/>
          <w:szCs w:val="24"/>
          <w:highlight w:val="white"/>
        </w:rPr>
        <w:t>La Semana de la Ciencia va dirigida a todos los públicos y tiene como objetivos fundamentales acercar la ciencia y la tecnología a la ciudadanía y fomentar las vocaciones científicas entre los más jóvenes.</w:t>
      </w:r>
    </w:p>
    <w:p w14:paraId="5422221A" w14:textId="77777777" w:rsidR="00790291" w:rsidRDefault="000B0A5F">
      <w:pPr>
        <w:shd w:val="clear" w:color="auto" w:fill="FFFFFF"/>
        <w:spacing w:before="300"/>
        <w:jc w:val="both"/>
        <w:rPr>
          <w:rFonts w:ascii="Arial" w:eastAsia="Arial" w:hAnsi="Arial" w:cs="Arial"/>
          <w:b/>
          <w:color w:val="333333"/>
          <w:sz w:val="27"/>
          <w:szCs w:val="27"/>
          <w:highlight w:val="white"/>
        </w:rPr>
      </w:pPr>
      <w:r>
        <w:rPr>
          <w:rFonts w:ascii="Arial" w:eastAsia="Arial" w:hAnsi="Arial" w:cs="Arial"/>
          <w:color w:val="333333"/>
          <w:sz w:val="24"/>
          <w:szCs w:val="24"/>
          <w:highlight w:val="white"/>
        </w:rPr>
        <w:lastRenderedPageBreak/>
        <w:t>El hilo conductor de la edición de este año será la ética en la ciencia y la tecnología. Los descubrimientos científicos y las innovaciones tecnológicas tienen un gran impacto en la sociedad. Este hecho plantea la necesidad de considerar los límites éticos en la investigación y su aplicación en ámbitos como, por ejemplo, la biotecnología, la inteligencia artificial y también los recursos naturales, como la energía o el agua, entre otros. otros.</w:t>
      </w:r>
    </w:p>
    <w:p w14:paraId="3C8320C7" w14:textId="77777777" w:rsidR="00790291" w:rsidRDefault="00790291">
      <w:pPr>
        <w:jc w:val="both"/>
        <w:rPr>
          <w:rFonts w:ascii="Arial" w:eastAsia="Arial" w:hAnsi="Arial" w:cs="Arial"/>
          <w:b/>
          <w:color w:val="333333"/>
          <w:sz w:val="27"/>
          <w:szCs w:val="27"/>
          <w:highlight w:val="white"/>
        </w:rPr>
      </w:pPr>
    </w:p>
    <w:p w14:paraId="0D8D4A43" w14:textId="77777777" w:rsidR="00790291" w:rsidRDefault="00790291">
      <w:pPr>
        <w:jc w:val="both"/>
        <w:rPr>
          <w:rFonts w:ascii="Arial" w:eastAsia="Arial" w:hAnsi="Arial" w:cs="Arial"/>
          <w:sz w:val="24"/>
          <w:szCs w:val="24"/>
        </w:rPr>
      </w:pPr>
    </w:p>
    <w:p w14:paraId="0066A943" w14:textId="77777777" w:rsidR="00790291" w:rsidRDefault="00790291">
      <w:pPr>
        <w:jc w:val="both"/>
        <w:rPr>
          <w:rFonts w:ascii="Arial" w:eastAsia="Arial" w:hAnsi="Arial" w:cs="Arial"/>
          <w:sz w:val="24"/>
          <w:szCs w:val="24"/>
        </w:rPr>
      </w:pPr>
    </w:p>
    <w:sectPr w:rsidR="00790291">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43F9C" w14:textId="77777777" w:rsidR="000B0A5F" w:rsidRDefault="000B0A5F">
      <w:pPr>
        <w:spacing w:after="0" w:line="240" w:lineRule="auto"/>
      </w:pPr>
      <w:r>
        <w:separator/>
      </w:r>
    </w:p>
  </w:endnote>
  <w:endnote w:type="continuationSeparator" w:id="0">
    <w:p w14:paraId="1E973F83" w14:textId="77777777" w:rsidR="000B0A5F" w:rsidRDefault="000B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415BD" w14:textId="77777777" w:rsidR="00790291" w:rsidRDefault="0079029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F16C5" w14:textId="77777777" w:rsidR="00790291" w:rsidRDefault="000B0A5F">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1EC96D4B"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3072951D"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616767864</w:t>
    </w:r>
  </w:p>
  <w:p w14:paraId="36CF3C39"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(Edificio W3)</w:t>
    </w:r>
  </w:p>
  <w:p w14:paraId="47462382" w14:textId="77777777" w:rsidR="00790291" w:rsidRDefault="000B0A5F">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p w14:paraId="68CD1308" w14:textId="77777777" w:rsidR="00790291" w:rsidRDefault="0079029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0B675" w14:textId="77777777" w:rsidR="00790291" w:rsidRDefault="000B0A5F">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72946F42"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437D1F21"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616767864</w:t>
    </w:r>
  </w:p>
  <w:p w14:paraId="321FFB0C" w14:textId="77777777" w:rsidR="00790291" w:rsidRDefault="000B0A5F">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(Edificio W3)</w:t>
    </w:r>
  </w:p>
  <w:p w14:paraId="0FEECED5" w14:textId="77777777" w:rsidR="00790291" w:rsidRDefault="000B0A5F">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8164D" w14:textId="77777777" w:rsidR="000B0A5F" w:rsidRDefault="000B0A5F">
      <w:pPr>
        <w:spacing w:after="0" w:line="240" w:lineRule="auto"/>
      </w:pPr>
      <w:r>
        <w:separator/>
      </w:r>
    </w:p>
  </w:footnote>
  <w:footnote w:type="continuationSeparator" w:id="0">
    <w:p w14:paraId="29DC2AB2" w14:textId="77777777" w:rsidR="000B0A5F" w:rsidRDefault="000B0A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F3DB8" w14:textId="77777777" w:rsidR="00790291" w:rsidRDefault="0079029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A9402" w14:textId="77777777" w:rsidR="00790291" w:rsidRDefault="000B0A5F">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7D8CE9AA" w14:textId="77777777" w:rsidR="00790291" w:rsidRDefault="00790291">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21ED0FE7" w14:textId="77777777" w:rsidR="00790291" w:rsidRDefault="00790291">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F0B0D" w14:textId="77777777" w:rsidR="00790291" w:rsidRDefault="000B0A5F">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r>
      <w:rPr>
        <w:rFonts w:ascii="Gill Sans" w:eastAsia="Gill Sans" w:hAnsi="Gill Sans" w:cs="Gill Sans"/>
        <w:b/>
        <w:noProof/>
        <w:color w:val="A03033"/>
        <w:sz w:val="32"/>
        <w:szCs w:val="32"/>
        <w:lang w:val="es-ES" w:eastAsia="es-ES"/>
      </w:rPr>
      <w:drawing>
        <wp:inline distT="0" distB="0" distL="0" distR="0" wp14:anchorId="41199C5D" wp14:editId="0E905FF9">
          <wp:extent cx="5760720" cy="1078992"/>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1078992"/>
                  </a:xfrm>
                  <a:prstGeom prst="rect">
                    <a:avLst/>
                  </a:prstGeom>
                  <a:ln/>
                </pic:spPr>
              </pic:pic>
            </a:graphicData>
          </a:graphic>
        </wp:inline>
      </w:drawing>
    </w:r>
  </w:p>
  <w:p w14:paraId="0457E2CB" w14:textId="77777777" w:rsidR="00790291" w:rsidRDefault="00790291">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3AA43CE5" w14:textId="77777777" w:rsidR="00790291" w:rsidRDefault="000B0A5F">
    <w:pPr>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NOTA DE PRENSA</w:t>
    </w:r>
  </w:p>
  <w:p w14:paraId="49C0EB0B" w14:textId="77777777" w:rsidR="00790291" w:rsidRDefault="000B0A5F">
    <w:pPr>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0905D446" w14:textId="77777777" w:rsidR="00790291" w:rsidRDefault="00103554">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hyperlink r:id="rId2">
      <w:r w:rsidR="000B0A5F">
        <w:rPr>
          <w:rFonts w:ascii="Gill Sans" w:eastAsia="Gill Sans" w:hAnsi="Gill Sans" w:cs="Gill Sans"/>
          <w:color w:val="0563C1"/>
          <w:sz w:val="26"/>
          <w:szCs w:val="26"/>
          <w:u w:val="single"/>
        </w:rPr>
        <w:t>http://comunicacio.iphes.cat/</w:t>
      </w:r>
    </w:hyperlink>
  </w:p>
  <w:p w14:paraId="3FAD3BA6" w14:textId="77777777" w:rsidR="00790291" w:rsidRDefault="000B0A5F">
    <w:pPr>
      <w:pBdr>
        <w:top w:val="nil"/>
        <w:left w:val="nil"/>
        <w:bottom w:val="nil"/>
        <w:right w:val="nil"/>
        <w:between w:val="nil"/>
      </w:pBdr>
      <w:tabs>
        <w:tab w:val="left" w:pos="3160"/>
        <w:tab w:val="center" w:pos="4419"/>
        <w:tab w:val="right" w:pos="8838"/>
      </w:tabs>
      <w:spacing w:after="0" w:line="240" w:lineRule="auto"/>
      <w:rPr>
        <w:color w:val="000000"/>
      </w:rPr>
    </w:pPr>
    <w:r>
      <w:rPr>
        <w:noProof/>
        <w:lang w:val="es-ES" w:eastAsia="es-ES"/>
      </w:rPr>
      <w:drawing>
        <wp:inline distT="0" distB="0" distL="0" distR="0" wp14:anchorId="53BE922C" wp14:editId="50FA7D19">
          <wp:extent cx="276907" cy="252000"/>
          <wp:effectExtent l="0" t="0" r="0" b="0"/>
          <wp:docPr id="15" name="image2.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Forma&#10;&#10;Descripción generada automáticamente con confianza media"/>
                  <pic:cNvPicPr preferRelativeResize="0"/>
                </pic:nvPicPr>
                <pic:blipFill>
                  <a:blip r:embed="rId3"/>
                  <a:srcRect l="1589" t="-185" r="65073" b="67913"/>
                  <a:stretch>
                    <a:fillRect/>
                  </a:stretch>
                </pic:blipFill>
                <pic:spPr>
                  <a:xfrm>
                    <a:off x="0" y="0"/>
                    <a:ext cx="276907" cy="252000"/>
                  </a:xfrm>
                  <a:prstGeom prst="rect">
                    <a:avLst/>
                  </a:prstGeom>
                  <a:ln/>
                </pic:spPr>
              </pic:pic>
            </a:graphicData>
          </a:graphic>
        </wp:inline>
      </w:drawing>
    </w:r>
    <w:r>
      <w:rPr>
        <w:noProof/>
        <w:lang w:val="es-ES" w:eastAsia="es-ES"/>
      </w:rPr>
      <w:drawing>
        <wp:inline distT="0" distB="0" distL="0" distR="0" wp14:anchorId="349DFD20" wp14:editId="2C0494AF">
          <wp:extent cx="250534" cy="252000"/>
          <wp:effectExtent l="0" t="0" r="0" b="0"/>
          <wp:docPr id="14" name="image3.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3.png" descr="Forma&#10;&#10;Descripción generada automáticamente con confianza media"/>
                  <pic:cNvPicPr preferRelativeResize="0"/>
                </pic:nvPicPr>
                <pic:blipFill>
                  <a:blip r:embed="rId4"/>
                  <a:srcRect l="34925" r="34911" b="67726"/>
                  <a:stretch>
                    <a:fillRect/>
                  </a:stretch>
                </pic:blipFill>
                <pic:spPr>
                  <a:xfrm>
                    <a:off x="0" y="0"/>
                    <a:ext cx="250534" cy="252000"/>
                  </a:xfrm>
                  <a:prstGeom prst="rect">
                    <a:avLst/>
                  </a:prstGeom>
                  <a:ln/>
                </pic:spPr>
              </pic:pic>
            </a:graphicData>
          </a:graphic>
        </wp:inline>
      </w:drawing>
    </w:r>
    <w:r>
      <w:rPr>
        <w:noProof/>
        <w:lang w:val="es-ES" w:eastAsia="es-ES"/>
      </w:rPr>
      <w:drawing>
        <wp:inline distT="0" distB="0" distL="0" distR="0" wp14:anchorId="46C8D22B" wp14:editId="2133983C">
          <wp:extent cx="281205" cy="252000"/>
          <wp:effectExtent l="0" t="0" r="0" b="0"/>
          <wp:docPr id="16" name="image3.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3.png" descr="Forma&#10;&#10;Descripción generada automáticamente con confianza media"/>
                  <pic:cNvPicPr preferRelativeResize="0"/>
                </pic:nvPicPr>
                <pic:blipFill>
                  <a:blip r:embed="rId4"/>
                  <a:srcRect l="66144" b="67726"/>
                  <a:stretch>
                    <a:fillRect/>
                  </a:stretch>
                </pic:blipFill>
                <pic:spPr>
                  <a:xfrm>
                    <a:off x="0" y="0"/>
                    <a:ext cx="281205" cy="252000"/>
                  </a:xfrm>
                  <a:prstGeom prst="rect">
                    <a:avLst/>
                  </a:prstGeom>
                  <a:ln/>
                </pic:spPr>
              </pic:pic>
            </a:graphicData>
          </a:graphic>
        </wp:inline>
      </w:drawing>
    </w:r>
  </w:p>
  <w:p w14:paraId="73D62E50" w14:textId="77777777" w:rsidR="00790291" w:rsidRDefault="00790291">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91"/>
    <w:rsid w:val="000B0A5F"/>
    <w:rsid w:val="00103554"/>
    <w:rsid w:val="00284052"/>
    <w:rsid w:val="002F6416"/>
    <w:rsid w:val="00790291"/>
    <w:rsid w:val="009766EE"/>
    <w:rsid w:val="00A06F33"/>
    <w:rsid w:val="00BD3D8A"/>
    <w:rsid w:val="00FF63F7"/>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E4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 w:eastAsia="ca-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paragraph" w:customStyle="1" w:styleId="Normal2">
    <w:name w:val="Normal2"/>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182EAB"/>
    <w:pPr>
      <w:ind w:left="720"/>
      <w:contextualSpacing/>
    </w:pPr>
  </w:style>
  <w:style w:type="paragraph" w:styleId="Revisin">
    <w:name w:val="Revision"/>
    <w:hidden/>
    <w:uiPriority w:val="99"/>
    <w:semiHidden/>
    <w:rsid w:val="00CD1717"/>
    <w:pPr>
      <w:spacing w:after="0" w:line="240" w:lineRule="auto"/>
    </w:pPr>
  </w:style>
  <w:style w:type="paragraph" w:styleId="Textodeglobo">
    <w:name w:val="Balloon Text"/>
    <w:basedOn w:val="Normal"/>
    <w:link w:val="TextodegloboCar"/>
    <w:uiPriority w:val="99"/>
    <w:semiHidden/>
    <w:unhideWhenUsed/>
    <w:rsid w:val="00AC1DF5"/>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C1DF5"/>
    <w:rPr>
      <w:rFonts w:ascii="Lucida Grande" w:hAnsi="Lucida Grande"/>
      <w:sz w:val="18"/>
      <w:szCs w:val="18"/>
    </w:rPr>
  </w:style>
  <w:style w:type="character" w:styleId="Hipervnculo">
    <w:name w:val="Hyperlink"/>
    <w:basedOn w:val="Fuentedeprrafopredeter"/>
    <w:uiPriority w:val="99"/>
    <w:unhideWhenUsed/>
    <w:rsid w:val="00FA2674"/>
    <w:rPr>
      <w:color w:val="0000FF" w:themeColor="hyperlink"/>
      <w:u w:val="single"/>
    </w:rPr>
  </w:style>
  <w:style w:type="character" w:customStyle="1" w:styleId="UnresolvedMention">
    <w:name w:val="Unresolved Mention"/>
    <w:basedOn w:val="Fuentedeprrafopredeter"/>
    <w:uiPriority w:val="99"/>
    <w:semiHidden/>
    <w:unhideWhenUsed/>
    <w:rsid w:val="00FA267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 w:eastAsia="ca-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paragraph" w:customStyle="1" w:styleId="Normal2">
    <w:name w:val="Normal2"/>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182EAB"/>
    <w:pPr>
      <w:ind w:left="720"/>
      <w:contextualSpacing/>
    </w:pPr>
  </w:style>
  <w:style w:type="paragraph" w:styleId="Revisin">
    <w:name w:val="Revision"/>
    <w:hidden/>
    <w:uiPriority w:val="99"/>
    <w:semiHidden/>
    <w:rsid w:val="00CD1717"/>
    <w:pPr>
      <w:spacing w:after="0" w:line="240" w:lineRule="auto"/>
    </w:pPr>
  </w:style>
  <w:style w:type="paragraph" w:styleId="Textodeglobo">
    <w:name w:val="Balloon Text"/>
    <w:basedOn w:val="Normal"/>
    <w:link w:val="TextodegloboCar"/>
    <w:uiPriority w:val="99"/>
    <w:semiHidden/>
    <w:unhideWhenUsed/>
    <w:rsid w:val="00AC1DF5"/>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C1DF5"/>
    <w:rPr>
      <w:rFonts w:ascii="Lucida Grande" w:hAnsi="Lucida Grande"/>
      <w:sz w:val="18"/>
      <w:szCs w:val="18"/>
    </w:rPr>
  </w:style>
  <w:style w:type="character" w:styleId="Hipervnculo">
    <w:name w:val="Hyperlink"/>
    <w:basedOn w:val="Fuentedeprrafopredeter"/>
    <w:uiPriority w:val="99"/>
    <w:unhideWhenUsed/>
    <w:rsid w:val="00FA2674"/>
    <w:rPr>
      <w:color w:val="0000FF" w:themeColor="hyperlink"/>
      <w:u w:val="single"/>
    </w:rPr>
  </w:style>
  <w:style w:type="character" w:customStyle="1" w:styleId="UnresolvedMention">
    <w:name w:val="Unresolved Mention"/>
    <w:basedOn w:val="Fuentedeprrafopredeter"/>
    <w:uiPriority w:val="99"/>
    <w:semiHidden/>
    <w:unhideWhenUsed/>
    <w:rsid w:val="00FA2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4073">
      <w:bodyDiv w:val="1"/>
      <w:marLeft w:val="0"/>
      <w:marRight w:val="0"/>
      <w:marTop w:val="0"/>
      <w:marBottom w:val="0"/>
      <w:divBdr>
        <w:top w:val="none" w:sz="0" w:space="0" w:color="auto"/>
        <w:left w:val="none" w:sz="0" w:space="0" w:color="auto"/>
        <w:bottom w:val="none" w:sz="0" w:space="0" w:color="auto"/>
        <w:right w:val="none" w:sz="0" w:space="0" w:color="auto"/>
      </w:divBdr>
    </w:div>
    <w:div w:id="4111233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lacanonja.cat/agenda/sc24-arqueolab-descobrim-el-jaciment-del-barranc-de-la-boella" TargetMode="Externa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tarragona.cat/educacio/educacio-360/tgn-juga/horaris" TargetMode="External"/><Relationship Id="rId11" Type="http://schemas.openxmlformats.org/officeDocument/2006/relationships/hyperlink" Target="https://setmanaciencia.fundaciorecerca.cat/frontend/detall_activitat.asp?ID=8162" TargetMode="External"/><Relationship Id="rId12" Type="http://schemas.openxmlformats.org/officeDocument/2006/relationships/hyperlink" Target="https://entrades.museudetortosa.cat/" TargetMode="External"/><Relationship Id="rId13" Type="http://schemas.openxmlformats.org/officeDocument/2006/relationships/hyperlink" Target="https://www.comciencia.urv.cat/ca/setmana-de-la-ciencia/activitats/" TargetMode="External"/><Relationship Id="rId14" Type="http://schemas.openxmlformats.org/officeDocument/2006/relationships/hyperlink" Target="https://www.comciencia.urv.cat/ca/setmana-de-la-ciencia/activitats/" TargetMode="External"/><Relationship Id="rId15" Type="http://schemas.openxmlformats.org/officeDocument/2006/relationships/hyperlink" Target="https://setmanaciencia.fundaciorecerca.cat/frontend/detall_activitat.asp?ID=8248" TargetMode="External"/><Relationship Id="rId16" Type="http://schemas.openxmlformats.org/officeDocument/2006/relationships/hyperlink" Target="https://www.comciencia.urv.cat/ca/setmana-de-la-ciencia/activitats/" TargetMode="External"/><Relationship Id="rId17" Type="http://schemas.openxmlformats.org/officeDocument/2006/relationships/hyperlink" Target="https://www.comciencia.urv.cat/ca/setmana-de-la-ciencia/activitats/" TargetMode="External"/><Relationship Id="rId18" Type="http://schemas.openxmlformats.org/officeDocument/2006/relationships/hyperlink" Target="https://www.fundaciorecerca.cat/"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etmanaciencia.fundaciorecerca.cat/frontend/activitats.a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3.png"/><Relationship Id="rId1" Type="http://schemas.openxmlformats.org/officeDocument/2006/relationships/image" Target="media/image1.jpg"/><Relationship Id="rId2" Type="http://schemas.openxmlformats.org/officeDocument/2006/relationships/hyperlink" Target="http://comunicacio.iphe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IwjzfG+cB4MI0czPLq+YbOVLJQ==">CgMxLjAyCGguZ2pkZ3hzMgloLjFmb2I5dGUyCWguMzBqMHpsbDgAciExVVJLak1RTWlTd1JzRGNLV2NacENELWpFZ3RWREZFV3I=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1101</Words>
  <Characters>6059</Characters>
  <Application>Microsoft Macintosh Word</Application>
  <DocSecurity>0</DocSecurity>
  <Lines>50</Lines>
  <Paragraphs>14</Paragraphs>
  <ScaleCrop>false</ScaleCrop>
  <Company>IPHES</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Gerard Campeny Vall-llosera</cp:lastModifiedBy>
  <cp:revision>6</cp:revision>
  <dcterms:created xsi:type="dcterms:W3CDTF">2024-11-11T09:07:00Z</dcterms:created>
  <dcterms:modified xsi:type="dcterms:W3CDTF">2024-11-11T09:14:00Z</dcterms:modified>
</cp:coreProperties>
</file>