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E3E191" w14:textId="257E2B7A" w:rsidR="00B46B66" w:rsidRDefault="00703E9D" w:rsidP="002A7F55">
      <w:pPr>
        <w:spacing w:after="20"/>
        <w:outlineLvl w:val="0"/>
      </w:pPr>
      <w:r>
        <w:rPr>
          <w:rFonts w:ascii="Aptos Display" w:eastAsia="Aptos Display" w:hAnsi="Aptos Display"/>
          <w:b/>
          <w:color w:val="403630"/>
          <w:sz w:val="40"/>
        </w:rPr>
        <w:t xml:space="preserve">IPHES-CERCA at </w:t>
      </w:r>
      <w:r w:rsidR="002A7F55">
        <w:rPr>
          <w:rFonts w:ascii="Aptos Display" w:eastAsia="Aptos Display" w:hAnsi="Aptos Display"/>
          <w:b/>
          <w:color w:val="403630"/>
          <w:sz w:val="40"/>
        </w:rPr>
        <w:t>ESHE</w:t>
      </w:r>
      <w:r>
        <w:rPr>
          <w:rFonts w:ascii="Aptos Display" w:eastAsia="Aptos Display" w:hAnsi="Aptos Display"/>
          <w:b/>
          <w:color w:val="403630"/>
          <w:sz w:val="40"/>
        </w:rPr>
        <w:t xml:space="preserve"> 2026</w:t>
      </w:r>
    </w:p>
    <w:p w14:paraId="55514048" w14:textId="77777777" w:rsidR="00B46B66" w:rsidRDefault="00703E9D" w:rsidP="002A7F55">
      <w:pPr>
        <w:spacing w:after="120"/>
        <w:outlineLvl w:val="0"/>
      </w:pPr>
      <w:r>
        <w:rPr>
          <w:color w:val="696058"/>
          <w:sz w:val="21"/>
        </w:rPr>
        <w:t>Scientific contributions · Complete list</w:t>
      </w:r>
    </w:p>
    <w:p w14:paraId="291BE45F" w14:textId="3FA20185" w:rsidR="00B46B66" w:rsidRDefault="002A7F55" w:rsidP="002A7F55">
      <w:pPr>
        <w:spacing w:after="160"/>
        <w:outlineLvl w:val="0"/>
      </w:pPr>
      <w:r>
        <w:rPr>
          <w:b/>
          <w:color w:val="403630"/>
          <w:sz w:val="19"/>
        </w:rPr>
        <w:t>47</w:t>
      </w:r>
      <w:r w:rsidR="00703E9D">
        <w:rPr>
          <w:b/>
          <w:color w:val="403630"/>
          <w:sz w:val="19"/>
        </w:rPr>
        <w:t xml:space="preserve"> contributions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794"/>
        <w:gridCol w:w="8731"/>
        <w:gridCol w:w="5386"/>
      </w:tblGrid>
      <w:tr w:rsidR="00B46B66" w14:paraId="07F17A7C" w14:textId="77777777" w:rsidTr="0091407E">
        <w:trPr>
          <w:tblHeader/>
          <w:jc w:val="center"/>
        </w:trPr>
        <w:tc>
          <w:tcPr>
            <w:tcW w:w="454" w:type="dxa"/>
            <w:shd w:val="clear" w:color="auto" w:fill="6B625B"/>
            <w:tcMar>
              <w:top w:w="80" w:type="dxa"/>
              <w:left w:w="75" w:type="dxa"/>
              <w:bottom w:w="80" w:type="dxa"/>
              <w:right w:w="75" w:type="dxa"/>
            </w:tcMar>
            <w:vAlign w:val="center"/>
          </w:tcPr>
          <w:p w14:paraId="2E14DEAA" w14:textId="77777777" w:rsidR="00B46B66" w:rsidRDefault="00703E9D">
            <w:pPr>
              <w:spacing w:after="0"/>
              <w:jc w:val="center"/>
            </w:pPr>
            <w:r>
              <w:rPr>
                <w:b/>
                <w:color w:val="FFFFFF"/>
                <w:sz w:val="17"/>
              </w:rPr>
              <w:t>No.</w:t>
            </w:r>
          </w:p>
        </w:tc>
        <w:tc>
          <w:tcPr>
            <w:tcW w:w="794" w:type="dxa"/>
            <w:shd w:val="clear" w:color="auto" w:fill="6B625B"/>
            <w:tcMar>
              <w:top w:w="80" w:type="dxa"/>
              <w:left w:w="75" w:type="dxa"/>
              <w:bottom w:w="80" w:type="dxa"/>
              <w:right w:w="75" w:type="dxa"/>
            </w:tcMar>
            <w:vAlign w:val="center"/>
          </w:tcPr>
          <w:p w14:paraId="71AEE48A" w14:textId="77777777" w:rsidR="00B46B66" w:rsidRDefault="00703E9D">
            <w:pPr>
              <w:spacing w:after="0"/>
              <w:jc w:val="center"/>
            </w:pPr>
            <w:r>
              <w:rPr>
                <w:b/>
                <w:color w:val="FFFFFF"/>
                <w:sz w:val="17"/>
              </w:rPr>
              <w:t>Type</w:t>
            </w:r>
          </w:p>
        </w:tc>
        <w:tc>
          <w:tcPr>
            <w:tcW w:w="8731" w:type="dxa"/>
            <w:shd w:val="clear" w:color="auto" w:fill="6B625B"/>
            <w:tcMar>
              <w:top w:w="80" w:type="dxa"/>
              <w:left w:w="75" w:type="dxa"/>
              <w:bottom w:w="80" w:type="dxa"/>
              <w:right w:w="75" w:type="dxa"/>
            </w:tcMar>
            <w:vAlign w:val="center"/>
          </w:tcPr>
          <w:p w14:paraId="5D827898" w14:textId="77777777" w:rsidR="00B46B66" w:rsidRDefault="00703E9D">
            <w:pPr>
              <w:spacing w:after="0"/>
            </w:pPr>
            <w:r>
              <w:rPr>
                <w:b/>
                <w:color w:val="FFFFFF"/>
                <w:sz w:val="17"/>
              </w:rPr>
              <w:t>Contribution</w:t>
            </w:r>
          </w:p>
        </w:tc>
        <w:tc>
          <w:tcPr>
            <w:tcW w:w="5386" w:type="dxa"/>
            <w:shd w:val="clear" w:color="auto" w:fill="6B625B"/>
            <w:tcMar>
              <w:top w:w="80" w:type="dxa"/>
              <w:left w:w="75" w:type="dxa"/>
              <w:bottom w:w="80" w:type="dxa"/>
              <w:right w:w="75" w:type="dxa"/>
            </w:tcMar>
            <w:vAlign w:val="center"/>
          </w:tcPr>
          <w:p w14:paraId="71593FCC" w14:textId="77777777" w:rsidR="00B46B66" w:rsidRDefault="00703E9D">
            <w:pPr>
              <w:spacing w:after="0"/>
            </w:pPr>
            <w:r>
              <w:rPr>
                <w:b/>
                <w:color w:val="FFFFFF"/>
                <w:sz w:val="17"/>
              </w:rPr>
              <w:t>IPHES-CERCA authors</w:t>
            </w:r>
          </w:p>
        </w:tc>
      </w:tr>
      <w:tr w:rsidR="00B46B66" w14:paraId="19FC589D" w14:textId="77777777" w:rsidTr="008E094B">
        <w:trPr>
          <w:cantSplit/>
          <w:jc w:val="center"/>
        </w:trPr>
        <w:tc>
          <w:tcPr>
            <w:tcW w:w="454" w:type="dxa"/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55F4A6CF" w14:textId="77777777" w:rsidR="00B46B66" w:rsidRPr="0091407E" w:rsidRDefault="00703E9D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91407E">
              <w:rPr>
                <w:color w:val="303030"/>
                <w:sz w:val="17"/>
                <w:szCs w:val="17"/>
              </w:rPr>
              <w:t>1</w:t>
            </w:r>
          </w:p>
        </w:tc>
        <w:tc>
          <w:tcPr>
            <w:tcW w:w="794" w:type="dxa"/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25B04325" w14:textId="77777777" w:rsidR="00B46B66" w:rsidRPr="0091407E" w:rsidRDefault="00703E9D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91407E">
              <w:rPr>
                <w:color w:val="303030"/>
                <w:sz w:val="17"/>
                <w:szCs w:val="17"/>
              </w:rPr>
              <w:t>Oral</w:t>
            </w:r>
          </w:p>
        </w:tc>
        <w:tc>
          <w:tcPr>
            <w:tcW w:w="8731" w:type="dxa"/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760CA427" w14:textId="77777777" w:rsidR="00B46B66" w:rsidRPr="0091407E" w:rsidRDefault="00703E9D" w:rsidP="008E094B">
            <w:pPr>
              <w:spacing w:after="0" w:line="240" w:lineRule="auto"/>
              <w:rPr>
                <w:sz w:val="17"/>
                <w:szCs w:val="17"/>
              </w:rPr>
            </w:pPr>
            <w:r w:rsidRPr="0091407E">
              <w:rPr>
                <w:sz w:val="17"/>
                <w:szCs w:val="17"/>
              </w:rPr>
              <w:t>Exploration of Combustion Structures as Archaeological Archives through Organic Geochemistry and Micromorphology Analyses</w:t>
            </w:r>
          </w:p>
        </w:tc>
        <w:tc>
          <w:tcPr>
            <w:tcW w:w="5386" w:type="dxa"/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5E025178" w14:textId="144607A4" w:rsidR="00B46B66" w:rsidRPr="0091407E" w:rsidRDefault="00703E9D">
            <w:pPr>
              <w:spacing w:after="0" w:line="240" w:lineRule="auto"/>
              <w:rPr>
                <w:sz w:val="17"/>
                <w:szCs w:val="17"/>
              </w:rPr>
            </w:pPr>
            <w:r w:rsidRPr="0091407E">
              <w:rPr>
                <w:sz w:val="17"/>
                <w:szCs w:val="17"/>
              </w:rPr>
              <w:t>Lila L. Warnitz</w:t>
            </w:r>
            <w:r w:rsidR="002A7F55">
              <w:rPr>
                <w:sz w:val="17"/>
                <w:szCs w:val="17"/>
              </w:rPr>
              <w:t>,</w:t>
            </w:r>
            <w:r w:rsidRPr="0091407E">
              <w:rPr>
                <w:sz w:val="17"/>
                <w:szCs w:val="17"/>
              </w:rPr>
              <w:t xml:space="preserve"> Josep Vallverdú</w:t>
            </w:r>
          </w:p>
        </w:tc>
      </w:tr>
      <w:tr w:rsidR="0091407E" w14:paraId="39C44B3C" w14:textId="77777777" w:rsidTr="008E094B">
        <w:trPr>
          <w:cantSplit/>
          <w:jc w:val="center"/>
        </w:trPr>
        <w:tc>
          <w:tcPr>
            <w:tcW w:w="45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664FC018" w14:textId="23252D2D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1</w:t>
            </w:r>
          </w:p>
        </w:tc>
        <w:tc>
          <w:tcPr>
            <w:tcW w:w="79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1C895421" w14:textId="6442D071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Oral</w:t>
            </w:r>
          </w:p>
        </w:tc>
        <w:tc>
          <w:tcPr>
            <w:tcW w:w="8731" w:type="dxa"/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5B6D2FAF" w14:textId="7243689F" w:rsidR="0091407E" w:rsidRPr="0091407E" w:rsidRDefault="0091407E" w:rsidP="008E094B">
            <w:pPr>
              <w:spacing w:after="0" w:line="240" w:lineRule="auto"/>
              <w:rPr>
                <w:sz w:val="17"/>
                <w:szCs w:val="17"/>
              </w:rPr>
            </w:pPr>
            <w:r w:rsidRPr="0091407E">
              <w:rPr>
                <w:rFonts w:eastAsia="Times New Roman" w:cs="Times New Roman"/>
                <w:sz w:val="17"/>
                <w:szCs w:val="17"/>
              </w:rPr>
              <w:t>The Ruidera hominins: a late Homo heidelbergensis group coexisting with early Neanderthals in Western Europe</w:t>
            </w:r>
          </w:p>
        </w:tc>
        <w:tc>
          <w:tcPr>
            <w:tcW w:w="5386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06CB212C" w14:textId="57139737" w:rsidR="0091407E" w:rsidRPr="0091407E" w:rsidRDefault="0091407E">
            <w:pPr>
              <w:spacing w:after="0" w:line="240" w:lineRule="auto"/>
              <w:rPr>
                <w:sz w:val="17"/>
                <w:szCs w:val="17"/>
              </w:rPr>
            </w:pPr>
            <w:r w:rsidRPr="0091407E">
              <w:rPr>
                <w:rFonts w:eastAsia="Times New Roman" w:cs="Times New Roman"/>
                <w:sz w:val="17"/>
                <w:szCs w:val="17"/>
              </w:rPr>
              <w:t>Gabriel Cifuentes-Alcobendas</w:t>
            </w:r>
            <w:r w:rsidR="002A7F55">
              <w:rPr>
                <w:rFonts w:eastAsia="Times New Roman" w:cs="Times New Roman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sz w:val="17"/>
                <w:szCs w:val="17"/>
              </w:rPr>
              <w:t xml:space="preserve"> Anna Rufà</w:t>
            </w:r>
          </w:p>
        </w:tc>
      </w:tr>
      <w:tr w:rsidR="0091407E" w14:paraId="585253E2" w14:textId="77777777" w:rsidTr="008E094B">
        <w:trPr>
          <w:cantSplit/>
          <w:jc w:val="center"/>
        </w:trPr>
        <w:tc>
          <w:tcPr>
            <w:tcW w:w="45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2A455DC9" w14:textId="013488EF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2</w:t>
            </w:r>
          </w:p>
        </w:tc>
        <w:tc>
          <w:tcPr>
            <w:tcW w:w="79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422BC17C" w14:textId="5775E2A2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Oral</w:t>
            </w:r>
          </w:p>
        </w:tc>
        <w:tc>
          <w:tcPr>
            <w:tcW w:w="8731" w:type="dxa"/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23AA873E" w14:textId="60844854" w:rsidR="0091407E" w:rsidRPr="0091407E" w:rsidRDefault="0091407E" w:rsidP="008E094B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Sima del Elefante (Atapuerca): the key site for the study of the earliest human occupations in Western Europe</w:t>
            </w:r>
          </w:p>
        </w:tc>
        <w:tc>
          <w:tcPr>
            <w:tcW w:w="5386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60131D27" w14:textId="17F7BDFD" w:rsidR="0091407E" w:rsidRPr="0091407E" w:rsidRDefault="0091407E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Rosa Huguet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Xosé-Pedro Rodríguez-Álvarez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Juan Manuel López-García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Isabel Expósito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Andreu Ollé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Carmen Núñez-Lahuerta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Ethel Allué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Hugues-Alexandre Blain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Amèlia Bargalló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Antonio Pineda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Josep Vallverdú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Marina Lozano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María Boada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Mario Marqueta</w:t>
            </w:r>
          </w:p>
        </w:tc>
      </w:tr>
      <w:tr w:rsidR="0091407E" w14:paraId="658FE2A2" w14:textId="77777777" w:rsidTr="008E094B">
        <w:trPr>
          <w:cantSplit/>
          <w:jc w:val="center"/>
        </w:trPr>
        <w:tc>
          <w:tcPr>
            <w:tcW w:w="45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06CCD2CC" w14:textId="63D16329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3</w:t>
            </w:r>
          </w:p>
        </w:tc>
        <w:tc>
          <w:tcPr>
            <w:tcW w:w="79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7ABF9EDE" w14:textId="72D5F73B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Oral</w:t>
            </w:r>
          </w:p>
        </w:tc>
        <w:tc>
          <w:tcPr>
            <w:tcW w:w="8731" w:type="dxa"/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243EA4C9" w14:textId="157A7C63" w:rsidR="0091407E" w:rsidRPr="0091407E" w:rsidRDefault="0091407E" w:rsidP="008E094B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Revisiting Gran Dolina TD6: Homo antecessor’s archaeology and behaviour</w:t>
            </w:r>
          </w:p>
        </w:tc>
        <w:tc>
          <w:tcPr>
            <w:tcW w:w="5386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1244697F" w14:textId="6236B3C8" w:rsidR="0091407E" w:rsidRPr="0091407E" w:rsidRDefault="0091407E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Andreu Ollé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Palmira Saladié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Antonio Rodríguez-Hidalgo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Marina Lozano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Lucía López-Polín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Isabel Expósito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Diego Lombao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Adrián Arroyo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Juan Luis Fernández-Marchena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Andion Arteaga-Brieba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Francesc Marginedas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Marina Mosquera</w:t>
            </w:r>
          </w:p>
        </w:tc>
      </w:tr>
      <w:tr w:rsidR="0091407E" w14:paraId="0C69CA53" w14:textId="77777777" w:rsidTr="008E094B">
        <w:trPr>
          <w:cantSplit/>
          <w:jc w:val="center"/>
        </w:trPr>
        <w:tc>
          <w:tcPr>
            <w:tcW w:w="45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370140D4" w14:textId="5845EC11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4</w:t>
            </w:r>
          </w:p>
        </w:tc>
        <w:tc>
          <w:tcPr>
            <w:tcW w:w="79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4620CBBF" w14:textId="0D7E3859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Oral</w:t>
            </w:r>
          </w:p>
        </w:tc>
        <w:tc>
          <w:tcPr>
            <w:tcW w:w="8731" w:type="dxa"/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73354A35" w14:textId="3E445E96" w:rsidR="0091407E" w:rsidRPr="0091407E" w:rsidRDefault="0091407E" w:rsidP="008E094B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Evidence for major facial injury, lethal trauma and wooden weaponry from the Shanidar A Neanderthal</w:t>
            </w:r>
          </w:p>
        </w:tc>
        <w:tc>
          <w:tcPr>
            <w:tcW w:w="5386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5E6CBBB4" w14:textId="5FED796E" w:rsidR="0091407E" w:rsidRPr="0091407E" w:rsidRDefault="0091407E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Lucía López-Polín</w:t>
            </w:r>
          </w:p>
        </w:tc>
      </w:tr>
      <w:tr w:rsidR="0091407E" w14:paraId="58394E32" w14:textId="77777777" w:rsidTr="008E094B">
        <w:trPr>
          <w:cantSplit/>
          <w:jc w:val="center"/>
        </w:trPr>
        <w:tc>
          <w:tcPr>
            <w:tcW w:w="45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10265399" w14:textId="3458621B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5</w:t>
            </w:r>
          </w:p>
        </w:tc>
        <w:tc>
          <w:tcPr>
            <w:tcW w:w="79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2961E090" w14:textId="3DB863ED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Oral</w:t>
            </w:r>
          </w:p>
        </w:tc>
        <w:tc>
          <w:tcPr>
            <w:tcW w:w="8731" w:type="dxa"/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2AF0AED5" w14:textId="65DE44D3" w:rsidR="0091407E" w:rsidRPr="0091407E" w:rsidRDefault="0091407E" w:rsidP="008E094B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Palaeoclimate dynamics at the Middle Pleistocene sites of Notarchirico, Isernia La Pineta, and Gran Dolina (TD8) derived from bison and equid tooth enamel</w:t>
            </w:r>
          </w:p>
        </w:tc>
        <w:tc>
          <w:tcPr>
            <w:tcW w:w="5386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6E6FF5E5" w14:textId="4DCC6A32" w:rsidR="0091407E" w:rsidRPr="0091407E" w:rsidRDefault="0091407E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Palmira Saladié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Andreu Ollé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Antonio Rodríguez-Hidalgo</w:t>
            </w:r>
          </w:p>
        </w:tc>
      </w:tr>
      <w:tr w:rsidR="0091407E" w14:paraId="3AF39DF4" w14:textId="77777777" w:rsidTr="008E094B">
        <w:trPr>
          <w:cantSplit/>
          <w:jc w:val="center"/>
        </w:trPr>
        <w:tc>
          <w:tcPr>
            <w:tcW w:w="45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78D79D1D" w14:textId="68077ED1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6</w:t>
            </w:r>
          </w:p>
        </w:tc>
        <w:tc>
          <w:tcPr>
            <w:tcW w:w="79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02B35E5F" w14:textId="029908B2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Oral</w:t>
            </w:r>
          </w:p>
        </w:tc>
        <w:tc>
          <w:tcPr>
            <w:tcW w:w="8731" w:type="dxa"/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3638074D" w14:textId="43EF564D" w:rsidR="0091407E" w:rsidRPr="0091407E" w:rsidRDefault="0091407E" w:rsidP="008E094B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The emergence of Palaeolithic funerary behaviour</w:t>
            </w:r>
          </w:p>
        </w:tc>
        <w:tc>
          <w:tcPr>
            <w:tcW w:w="5386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1E7CF5EF" w14:textId="4FCEA64F" w:rsidR="0091407E" w:rsidRPr="0091407E" w:rsidRDefault="0091407E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Andion Arteaga-Brieba</w:t>
            </w:r>
          </w:p>
        </w:tc>
      </w:tr>
      <w:tr w:rsidR="0091407E" w14:paraId="5941BF77" w14:textId="77777777" w:rsidTr="008E094B">
        <w:trPr>
          <w:cantSplit/>
          <w:jc w:val="center"/>
        </w:trPr>
        <w:tc>
          <w:tcPr>
            <w:tcW w:w="45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7974E581" w14:textId="45CF097A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7</w:t>
            </w:r>
          </w:p>
        </w:tc>
        <w:tc>
          <w:tcPr>
            <w:tcW w:w="79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14958F96" w14:textId="32AB72ED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Pecha Kucha</w:t>
            </w:r>
          </w:p>
        </w:tc>
        <w:tc>
          <w:tcPr>
            <w:tcW w:w="8731" w:type="dxa"/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48B21B93" w14:textId="7664AD42" w:rsidR="0091407E" w:rsidRPr="0091407E" w:rsidRDefault="0091407E" w:rsidP="008E094B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Behaviour in structured space: a token-based approach to the Vale Boi sequence</w:t>
            </w:r>
          </w:p>
        </w:tc>
        <w:tc>
          <w:tcPr>
            <w:tcW w:w="5386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73D8A513" w14:textId="0F57C1E7" w:rsidR="0091407E" w:rsidRPr="0091407E" w:rsidRDefault="0091407E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Javier Sánchez-Martínez</w:t>
            </w:r>
          </w:p>
        </w:tc>
      </w:tr>
      <w:tr w:rsidR="0091407E" w14:paraId="5B5A34E3" w14:textId="77777777" w:rsidTr="008E094B">
        <w:trPr>
          <w:cantSplit/>
          <w:jc w:val="center"/>
        </w:trPr>
        <w:tc>
          <w:tcPr>
            <w:tcW w:w="45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66F19ECE" w14:textId="34B67763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8</w:t>
            </w:r>
          </w:p>
        </w:tc>
        <w:tc>
          <w:tcPr>
            <w:tcW w:w="79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5E662198" w14:textId="570EDAD8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Pecha Kucha</w:t>
            </w:r>
          </w:p>
        </w:tc>
        <w:tc>
          <w:tcPr>
            <w:tcW w:w="8731" w:type="dxa"/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0F23BF7B" w14:textId="6FEE6E0D" w:rsidR="0091407E" w:rsidRPr="0091407E" w:rsidRDefault="0091407E" w:rsidP="008E094B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Cranial remains of Homo antecessor from Gran Dolina TD6: morphology and internal vault architecture</w:t>
            </w:r>
          </w:p>
        </w:tc>
        <w:tc>
          <w:tcPr>
            <w:tcW w:w="5386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69757D71" w14:textId="2900E3E8" w:rsidR="0091407E" w:rsidRPr="0091407E" w:rsidRDefault="0091407E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Palmira Saladié</w:t>
            </w:r>
          </w:p>
        </w:tc>
      </w:tr>
      <w:tr w:rsidR="0091407E" w14:paraId="44EC0405" w14:textId="77777777" w:rsidTr="008E094B">
        <w:trPr>
          <w:cantSplit/>
          <w:jc w:val="center"/>
        </w:trPr>
        <w:tc>
          <w:tcPr>
            <w:tcW w:w="45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49720957" w14:textId="22340670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9</w:t>
            </w:r>
          </w:p>
        </w:tc>
        <w:tc>
          <w:tcPr>
            <w:tcW w:w="79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36DD2DB1" w14:textId="40E7B148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Pecha Kucha</w:t>
            </w:r>
          </w:p>
        </w:tc>
        <w:tc>
          <w:tcPr>
            <w:tcW w:w="8731" w:type="dxa"/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5E2EA608" w14:textId="1388F2A6" w:rsidR="0091407E" w:rsidRPr="0091407E" w:rsidRDefault="0091407E" w:rsidP="008E094B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Early modern humans faced gradual climate change at Isturitz during the Aurignacian: evidence from faunal hydrogen isotopes</w:t>
            </w:r>
          </w:p>
        </w:tc>
        <w:tc>
          <w:tcPr>
            <w:tcW w:w="5386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3EA46CBA" w14:textId="07D17578" w:rsidR="0091407E" w:rsidRPr="0091407E" w:rsidRDefault="0091407E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Mónica Fernández-García</w:t>
            </w:r>
          </w:p>
        </w:tc>
      </w:tr>
      <w:tr w:rsidR="0091407E" w14:paraId="77CC0DFC" w14:textId="77777777" w:rsidTr="008E094B">
        <w:trPr>
          <w:cantSplit/>
          <w:jc w:val="center"/>
        </w:trPr>
        <w:tc>
          <w:tcPr>
            <w:tcW w:w="45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5A695A17" w14:textId="099421B0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10</w:t>
            </w:r>
          </w:p>
        </w:tc>
        <w:tc>
          <w:tcPr>
            <w:tcW w:w="79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16B21427" w14:textId="12DD0D0B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Pecha Kucha</w:t>
            </w:r>
          </w:p>
        </w:tc>
        <w:tc>
          <w:tcPr>
            <w:tcW w:w="8731" w:type="dxa"/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48BBCFF1" w14:textId="454A2A00" w:rsidR="0091407E" w:rsidRPr="0091407E" w:rsidRDefault="0091407E" w:rsidP="008E094B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Reconstructing hominin-climate-environment dynamics at the Sierra de Atapuerca over the last 1.5 Ma using sedimentary biomarkers and compound-specific stable isotopes</w:t>
            </w:r>
          </w:p>
        </w:tc>
        <w:tc>
          <w:tcPr>
            <w:tcW w:w="5386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68253E18" w14:textId="7552370E" w:rsidR="0091407E" w:rsidRPr="0091407E" w:rsidRDefault="0091407E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Josep Vallverdú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Lila Warnitz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Isabel Expósito</w:t>
            </w:r>
          </w:p>
        </w:tc>
      </w:tr>
      <w:tr w:rsidR="0091407E" w14:paraId="590B9047" w14:textId="77777777" w:rsidTr="008E094B">
        <w:trPr>
          <w:cantSplit/>
          <w:jc w:val="center"/>
        </w:trPr>
        <w:tc>
          <w:tcPr>
            <w:tcW w:w="45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32309460" w14:textId="5445448C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11</w:t>
            </w:r>
          </w:p>
        </w:tc>
        <w:tc>
          <w:tcPr>
            <w:tcW w:w="79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0CB8FE2B" w14:textId="00637FA3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Pecha Kucha</w:t>
            </w:r>
          </w:p>
        </w:tc>
        <w:tc>
          <w:tcPr>
            <w:tcW w:w="8731" w:type="dxa"/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2FFB828D" w14:textId="04243C5A" w:rsidR="0091407E" w:rsidRPr="0091407E" w:rsidRDefault="0091407E" w:rsidP="008E094B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A probabilistic approach to the association and potential reconstruction of individual partial skeletons in commingled assemblages: the case of Sima de los Huesos</w:t>
            </w:r>
          </w:p>
        </w:tc>
        <w:tc>
          <w:tcPr>
            <w:tcW w:w="5386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5ECC2746" w14:textId="7D2BFBA5" w:rsidR="0091407E" w:rsidRPr="0091407E" w:rsidRDefault="0091407E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Carlos Lorenzo</w:t>
            </w:r>
          </w:p>
        </w:tc>
      </w:tr>
      <w:tr w:rsidR="0091407E" w14:paraId="595B4545" w14:textId="77777777" w:rsidTr="008E094B">
        <w:trPr>
          <w:cantSplit/>
          <w:jc w:val="center"/>
        </w:trPr>
        <w:tc>
          <w:tcPr>
            <w:tcW w:w="45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33471A64" w14:textId="1B61E4F0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12</w:t>
            </w:r>
          </w:p>
        </w:tc>
        <w:tc>
          <w:tcPr>
            <w:tcW w:w="79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49CC2DDE" w14:textId="15987F6A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Poster P002</w:t>
            </w:r>
          </w:p>
        </w:tc>
        <w:tc>
          <w:tcPr>
            <w:tcW w:w="8731" w:type="dxa"/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390878B0" w14:textId="165CD024" w:rsidR="0091407E" w:rsidRPr="0091407E" w:rsidRDefault="0091407E" w:rsidP="008E094B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Combined luminescence and ESR dating of the Middle Pleistocene archaeological sequence at Gran Dolina (TD8–TD11), Atapuerca (Burgos, Spain)</w:t>
            </w:r>
          </w:p>
        </w:tc>
        <w:tc>
          <w:tcPr>
            <w:tcW w:w="5386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150AC604" w14:textId="7068600A" w:rsidR="0091407E" w:rsidRPr="0091407E" w:rsidRDefault="0091407E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Andreu Ollé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Palmira Saladié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Marina Mosquera</w:t>
            </w:r>
          </w:p>
        </w:tc>
      </w:tr>
      <w:tr w:rsidR="0091407E" w14:paraId="07DDA47F" w14:textId="77777777" w:rsidTr="008E094B">
        <w:trPr>
          <w:cantSplit/>
          <w:jc w:val="center"/>
        </w:trPr>
        <w:tc>
          <w:tcPr>
            <w:tcW w:w="45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18FC5C6F" w14:textId="6435A6F2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13</w:t>
            </w:r>
          </w:p>
        </w:tc>
        <w:tc>
          <w:tcPr>
            <w:tcW w:w="79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2472BECE" w14:textId="7952872D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Poster P003</w:t>
            </w:r>
          </w:p>
        </w:tc>
        <w:tc>
          <w:tcPr>
            <w:tcW w:w="8731" w:type="dxa"/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610EAC51" w14:textId="6E18B8EA" w:rsidR="0091407E" w:rsidRPr="0091407E" w:rsidRDefault="0091407E" w:rsidP="008E094B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Behind paleomagnetic dating: new rockmagnetic analyses in Gran Dolina and Galeria Sites (Sierra de Atapuerca, Burgos, Spain)</w:t>
            </w:r>
          </w:p>
        </w:tc>
        <w:tc>
          <w:tcPr>
            <w:tcW w:w="5386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0AF58435" w14:textId="457AD4AE" w:rsidR="0091407E" w:rsidRPr="0091407E" w:rsidRDefault="0091407E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Paula García-Medrano</w:t>
            </w:r>
          </w:p>
        </w:tc>
      </w:tr>
      <w:tr w:rsidR="0091407E" w14:paraId="5516569F" w14:textId="77777777" w:rsidTr="008E094B">
        <w:trPr>
          <w:cantSplit/>
          <w:jc w:val="center"/>
        </w:trPr>
        <w:tc>
          <w:tcPr>
            <w:tcW w:w="45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127CB671" w14:textId="143DF1CD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14</w:t>
            </w:r>
          </w:p>
        </w:tc>
        <w:tc>
          <w:tcPr>
            <w:tcW w:w="79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556FBAC2" w14:textId="2772101A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Poster P004</w:t>
            </w:r>
          </w:p>
        </w:tc>
        <w:tc>
          <w:tcPr>
            <w:tcW w:w="8731" w:type="dxa"/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3A5C76AC" w14:textId="5DE08BFC" w:rsidR="0091407E" w:rsidRPr="0091407E" w:rsidRDefault="0091407E" w:rsidP="008E094B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Sima del Elefante (Atapuerca, Spain): new late Middle Pleistocene dates for the uppermost stratigraphic unit of a key site in European human evolution</w:t>
            </w:r>
          </w:p>
        </w:tc>
        <w:tc>
          <w:tcPr>
            <w:tcW w:w="5386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0841884B" w14:textId="2DF46DA3" w:rsidR="0091407E" w:rsidRPr="0091407E" w:rsidRDefault="0091407E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Xosé-Pedro Rodríguez-Álvarez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Raquel Pérez-Martínez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Palmira Saladié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Clara Mielgo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Josep Vallverdú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Rosa Huguet</w:t>
            </w:r>
          </w:p>
        </w:tc>
      </w:tr>
      <w:tr w:rsidR="0091407E" w14:paraId="1E5E21B3" w14:textId="77777777" w:rsidTr="008E094B">
        <w:trPr>
          <w:cantSplit/>
          <w:jc w:val="center"/>
        </w:trPr>
        <w:tc>
          <w:tcPr>
            <w:tcW w:w="45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67C2A2E4" w14:textId="354ABF01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15</w:t>
            </w:r>
          </w:p>
        </w:tc>
        <w:tc>
          <w:tcPr>
            <w:tcW w:w="79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30EFFDFD" w14:textId="0F8E471C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Poster P005</w:t>
            </w:r>
          </w:p>
        </w:tc>
        <w:tc>
          <w:tcPr>
            <w:tcW w:w="8731" w:type="dxa"/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01EFA1BD" w14:textId="604AA40F" w:rsidR="0091407E" w:rsidRPr="0091407E" w:rsidRDefault="0091407E" w:rsidP="008E094B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Carnivores, water and bones: disentangling the Middle Pleistocene faunal record at Sima del Elefante</w:t>
            </w:r>
          </w:p>
        </w:tc>
        <w:tc>
          <w:tcPr>
            <w:tcW w:w="5386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611C866E" w14:textId="2521A1E4" w:rsidR="0091407E" w:rsidRPr="0091407E" w:rsidRDefault="0091407E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Clara Mielgo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Rosa Huguet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Xosé-Pedro Rodríguez-Álvarez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Eudald Carbonell</w:t>
            </w:r>
          </w:p>
        </w:tc>
      </w:tr>
      <w:tr w:rsidR="0091407E" w14:paraId="777DE35A" w14:textId="77777777" w:rsidTr="008E094B">
        <w:trPr>
          <w:cantSplit/>
          <w:jc w:val="center"/>
        </w:trPr>
        <w:tc>
          <w:tcPr>
            <w:tcW w:w="45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71CA93BD" w14:textId="40884F94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lastRenderedPageBreak/>
              <w:t>16</w:t>
            </w:r>
          </w:p>
        </w:tc>
        <w:tc>
          <w:tcPr>
            <w:tcW w:w="79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0392BCAD" w14:textId="4861BCC7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Poster P006</w:t>
            </w:r>
          </w:p>
        </w:tc>
        <w:tc>
          <w:tcPr>
            <w:tcW w:w="8731" w:type="dxa"/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2F5CF039" w14:textId="6893FA3A" w:rsidR="0091407E" w:rsidRPr="0091407E" w:rsidRDefault="0091407E" w:rsidP="008E094B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Every piece counts: conservation works on the Early Pleistocene ATE7-1 midface from Sima del Elefante, Atapuerca</w:t>
            </w:r>
          </w:p>
        </w:tc>
        <w:tc>
          <w:tcPr>
            <w:tcW w:w="5386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1B78771A" w14:textId="054C111E" w:rsidR="0091407E" w:rsidRPr="0091407E" w:rsidRDefault="0091407E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Elena Moreno-Ribas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Maria Dolors Guillén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Marina Lozano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Xosé-Pedro Rodríguez-Álvarez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Rosa Huguet</w:t>
            </w:r>
          </w:p>
        </w:tc>
      </w:tr>
      <w:tr w:rsidR="0091407E" w14:paraId="2247BF21" w14:textId="77777777" w:rsidTr="008E094B">
        <w:trPr>
          <w:cantSplit/>
          <w:jc w:val="center"/>
        </w:trPr>
        <w:tc>
          <w:tcPr>
            <w:tcW w:w="45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1D2C6439" w14:textId="0B450E83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17</w:t>
            </w:r>
          </w:p>
        </w:tc>
        <w:tc>
          <w:tcPr>
            <w:tcW w:w="79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4B0D9268" w14:textId="734A69F0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Poster P007</w:t>
            </w:r>
          </w:p>
        </w:tc>
        <w:tc>
          <w:tcPr>
            <w:tcW w:w="8731" w:type="dxa"/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62B6865B" w14:textId="08CF1ECB" w:rsidR="0091407E" w:rsidRPr="0091407E" w:rsidRDefault="0091407E" w:rsidP="008E094B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Assessing the functional variability of Iberian Acheulean tools from c. 400,000 years ago: the cases of Grota de Aroeira and Gran Dolina TD10.3 and TD10.4.</w:t>
            </w:r>
          </w:p>
        </w:tc>
        <w:tc>
          <w:tcPr>
            <w:tcW w:w="5386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0F4D4474" w14:textId="75F9239D" w:rsidR="0091407E" w:rsidRPr="0091407E" w:rsidRDefault="0091407E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Juan Luis Fernández-Marchena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Paula García-Medrano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Andreu Ollé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Lena Asryan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Marina Mosquera</w:t>
            </w:r>
          </w:p>
        </w:tc>
      </w:tr>
      <w:tr w:rsidR="0091407E" w14:paraId="7CF7C443" w14:textId="77777777" w:rsidTr="008E094B">
        <w:trPr>
          <w:cantSplit/>
          <w:jc w:val="center"/>
        </w:trPr>
        <w:tc>
          <w:tcPr>
            <w:tcW w:w="45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61590D60" w14:textId="13D3C7C4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18</w:t>
            </w:r>
          </w:p>
        </w:tc>
        <w:tc>
          <w:tcPr>
            <w:tcW w:w="79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3063030D" w14:textId="3EA359EF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Poster P008</w:t>
            </w:r>
          </w:p>
        </w:tc>
        <w:tc>
          <w:tcPr>
            <w:tcW w:w="8731" w:type="dxa"/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6178E821" w14:textId="1BBDF45A" w:rsidR="0091407E" w:rsidRPr="0091407E" w:rsidRDefault="0091407E" w:rsidP="008E094B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Taphonomy of the earliest cannibalism: processing of Homo antecessor at TD6 (Gran Dolina, Atapuerca)</w:t>
            </w:r>
          </w:p>
        </w:tc>
        <w:tc>
          <w:tcPr>
            <w:tcW w:w="5386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766E3518" w14:textId="1051367A" w:rsidR="0091407E" w:rsidRPr="0091407E" w:rsidRDefault="0091407E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Antonio Rodríguez-Hidalgo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Palmira Saladié</w:t>
            </w:r>
          </w:p>
        </w:tc>
      </w:tr>
      <w:tr w:rsidR="0091407E" w14:paraId="2599E9EE" w14:textId="77777777" w:rsidTr="008E094B">
        <w:trPr>
          <w:cantSplit/>
          <w:jc w:val="center"/>
        </w:trPr>
        <w:tc>
          <w:tcPr>
            <w:tcW w:w="45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725E7B77" w14:textId="6A1055DC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19</w:t>
            </w:r>
          </w:p>
        </w:tc>
        <w:tc>
          <w:tcPr>
            <w:tcW w:w="79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2DB380D6" w14:textId="0FBABB4E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Poster P009</w:t>
            </w:r>
          </w:p>
        </w:tc>
        <w:tc>
          <w:tcPr>
            <w:tcW w:w="8731" w:type="dxa"/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5A626E47" w14:textId="09B065C6" w:rsidR="0091407E" w:rsidRPr="0091407E" w:rsidRDefault="0091407E" w:rsidP="008E094B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From past to future: evolving conservation methods for Homo antecessor from Gran Dolina site (Sierra de Atapuerca, Spain)</w:t>
            </w:r>
          </w:p>
        </w:tc>
        <w:tc>
          <w:tcPr>
            <w:tcW w:w="5386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0D2D8026" w14:textId="636F7D3D" w:rsidR="0091407E" w:rsidRPr="0091407E" w:rsidRDefault="0091407E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Lucía López-Polín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Andrea Díaz-Cortés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Luisa Straulino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Noé Valtierra</w:t>
            </w:r>
          </w:p>
        </w:tc>
      </w:tr>
      <w:tr w:rsidR="0091407E" w14:paraId="785A65AC" w14:textId="77777777" w:rsidTr="008E094B">
        <w:trPr>
          <w:cantSplit/>
          <w:jc w:val="center"/>
        </w:trPr>
        <w:tc>
          <w:tcPr>
            <w:tcW w:w="45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58EA4CEF" w14:textId="732FC885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20</w:t>
            </w:r>
          </w:p>
        </w:tc>
        <w:tc>
          <w:tcPr>
            <w:tcW w:w="79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2F9655BA" w14:textId="0B2C9CF7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Poster P011</w:t>
            </w:r>
          </w:p>
        </w:tc>
        <w:tc>
          <w:tcPr>
            <w:tcW w:w="8731" w:type="dxa"/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35637F70" w14:textId="498E72F1" w:rsidR="0091407E" w:rsidRPr="0091407E" w:rsidRDefault="0091407E" w:rsidP="008E094B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The most basal speleoid bears from the Gran Dolina TD3-4 layers (Calabrian, Atapuerca, Spain): a biometric and morphological review on current evidence</w:t>
            </w:r>
          </w:p>
        </w:tc>
        <w:tc>
          <w:tcPr>
            <w:tcW w:w="5386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451CAE60" w14:textId="5E840F26" w:rsidR="0091407E" w:rsidRPr="0091407E" w:rsidRDefault="0091407E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Palmira Saladié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Antonio Rodríguez-Hidalgo</w:t>
            </w:r>
          </w:p>
        </w:tc>
      </w:tr>
      <w:tr w:rsidR="0091407E" w14:paraId="6B636F33" w14:textId="77777777" w:rsidTr="008E094B">
        <w:trPr>
          <w:cantSplit/>
          <w:jc w:val="center"/>
        </w:trPr>
        <w:tc>
          <w:tcPr>
            <w:tcW w:w="45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6F3712B3" w14:textId="392C6F87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21</w:t>
            </w:r>
          </w:p>
        </w:tc>
        <w:tc>
          <w:tcPr>
            <w:tcW w:w="79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2ED5513E" w14:textId="78BF5E4A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Poster P016</w:t>
            </w:r>
          </w:p>
        </w:tc>
        <w:tc>
          <w:tcPr>
            <w:tcW w:w="8731" w:type="dxa"/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489A86DF" w14:textId="60912B53" w:rsidR="0091407E" w:rsidRPr="0091407E" w:rsidRDefault="0091407E" w:rsidP="008E094B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Ontogenetic integration and evolution of the Shoulder Complex in the genus Homo: evidence from Sima de los Huesos</w:t>
            </w:r>
          </w:p>
        </w:tc>
        <w:tc>
          <w:tcPr>
            <w:tcW w:w="5386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6B35008F" w14:textId="3C380577" w:rsidR="0091407E" w:rsidRPr="0091407E" w:rsidRDefault="0091407E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Carlos Lorenzo</w:t>
            </w:r>
          </w:p>
        </w:tc>
      </w:tr>
      <w:tr w:rsidR="0091407E" w14:paraId="08710719" w14:textId="77777777" w:rsidTr="008E094B">
        <w:trPr>
          <w:cantSplit/>
          <w:jc w:val="center"/>
        </w:trPr>
        <w:tc>
          <w:tcPr>
            <w:tcW w:w="45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12546360" w14:textId="4C3678CD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22</w:t>
            </w:r>
          </w:p>
        </w:tc>
        <w:tc>
          <w:tcPr>
            <w:tcW w:w="79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4A75167E" w14:textId="60C530C1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Poster P017</w:t>
            </w:r>
          </w:p>
        </w:tc>
        <w:tc>
          <w:tcPr>
            <w:tcW w:w="8731" w:type="dxa"/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08ECB798" w14:textId="07EC459E" w:rsidR="0091407E" w:rsidRPr="0091407E" w:rsidRDefault="0091407E" w:rsidP="008E094B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Lineage-specific allometric scaling of the first metacarpal: a quantitative reassessment of the Sima de los Huesos sample</w:t>
            </w:r>
          </w:p>
        </w:tc>
        <w:tc>
          <w:tcPr>
            <w:tcW w:w="5386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7C4BF132" w14:textId="0E376849" w:rsidR="0091407E" w:rsidRPr="0091407E" w:rsidRDefault="0091407E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Carlos Lorenzo</w:t>
            </w:r>
          </w:p>
        </w:tc>
      </w:tr>
      <w:tr w:rsidR="0091407E" w14:paraId="0BD9C6A9" w14:textId="77777777" w:rsidTr="008E094B">
        <w:trPr>
          <w:cantSplit/>
          <w:jc w:val="center"/>
        </w:trPr>
        <w:tc>
          <w:tcPr>
            <w:tcW w:w="45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154A1FE2" w14:textId="7EA88099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23</w:t>
            </w:r>
          </w:p>
        </w:tc>
        <w:tc>
          <w:tcPr>
            <w:tcW w:w="79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57B5E1EA" w14:textId="215A63BF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Poster P018</w:t>
            </w:r>
          </w:p>
        </w:tc>
        <w:tc>
          <w:tcPr>
            <w:tcW w:w="8731" w:type="dxa"/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77A8AC6A" w14:textId="23B15B19" w:rsidR="0091407E" w:rsidRPr="0091407E" w:rsidRDefault="0091407E" w:rsidP="008E094B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The Neandertal nature of the Atapuerca Sima de los Huesos mandibles</w:t>
            </w:r>
          </w:p>
        </w:tc>
        <w:tc>
          <w:tcPr>
            <w:tcW w:w="5386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1CEB599E" w14:textId="66009736" w:rsidR="0091407E" w:rsidRPr="0091407E" w:rsidRDefault="0091407E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Carlos Lorenzo</w:t>
            </w:r>
          </w:p>
        </w:tc>
      </w:tr>
      <w:tr w:rsidR="0091407E" w14:paraId="3AFCE4EA" w14:textId="77777777" w:rsidTr="008E094B">
        <w:trPr>
          <w:cantSplit/>
          <w:jc w:val="center"/>
        </w:trPr>
        <w:tc>
          <w:tcPr>
            <w:tcW w:w="45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0F346080" w14:textId="3FB5D73F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24</w:t>
            </w:r>
          </w:p>
        </w:tc>
        <w:tc>
          <w:tcPr>
            <w:tcW w:w="79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6766CD96" w14:textId="3E0F638E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Poster P030</w:t>
            </w:r>
          </w:p>
        </w:tc>
        <w:tc>
          <w:tcPr>
            <w:tcW w:w="8731" w:type="dxa"/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6DE9F172" w14:textId="6F6B05FD" w:rsidR="0091407E" w:rsidRPr="0091407E" w:rsidRDefault="0091407E" w:rsidP="008E094B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Taphonomy and spatial archaeology of Notarchirico (Venosa Basin, Italy) and the hominin behaviour in the Middle Pleistocene</w:t>
            </w:r>
          </w:p>
        </w:tc>
        <w:tc>
          <w:tcPr>
            <w:tcW w:w="5386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42E08937" w14:textId="044F4F13" w:rsidR="0091407E" w:rsidRPr="0091407E" w:rsidRDefault="0091407E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Antonio Pineda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Palmira Saladié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Marco Carpentieri</w:t>
            </w:r>
          </w:p>
        </w:tc>
      </w:tr>
      <w:tr w:rsidR="0091407E" w14:paraId="1BF31AA3" w14:textId="77777777" w:rsidTr="008E094B">
        <w:trPr>
          <w:cantSplit/>
          <w:jc w:val="center"/>
        </w:trPr>
        <w:tc>
          <w:tcPr>
            <w:tcW w:w="45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1F7ED551" w14:textId="449C725A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25</w:t>
            </w:r>
          </w:p>
        </w:tc>
        <w:tc>
          <w:tcPr>
            <w:tcW w:w="79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5FCA496F" w14:textId="40DBCBEC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Poster P032</w:t>
            </w:r>
          </w:p>
        </w:tc>
        <w:tc>
          <w:tcPr>
            <w:tcW w:w="8731" w:type="dxa"/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6E700C53" w14:textId="4B2B05C9" w:rsidR="0091407E" w:rsidRPr="0091407E" w:rsidRDefault="0091407E" w:rsidP="008E094B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Different paths, similar shapes: symmetry equifinality in Western Europe Acheulean</w:t>
            </w:r>
          </w:p>
        </w:tc>
        <w:tc>
          <w:tcPr>
            <w:tcW w:w="5386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5B95C6A9" w14:textId="21436557" w:rsidR="0091407E" w:rsidRPr="0091407E" w:rsidRDefault="0091407E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Paula García-Medrano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Andreu Ollé</w:t>
            </w:r>
          </w:p>
        </w:tc>
      </w:tr>
      <w:tr w:rsidR="0091407E" w14:paraId="0854B48B" w14:textId="77777777" w:rsidTr="008E094B">
        <w:trPr>
          <w:cantSplit/>
          <w:jc w:val="center"/>
        </w:trPr>
        <w:tc>
          <w:tcPr>
            <w:tcW w:w="45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41022460" w14:textId="5B1DA518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26</w:t>
            </w:r>
          </w:p>
        </w:tc>
        <w:tc>
          <w:tcPr>
            <w:tcW w:w="79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0A3A4FBE" w14:textId="1B537DA3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Poster P035</w:t>
            </w:r>
          </w:p>
        </w:tc>
        <w:tc>
          <w:tcPr>
            <w:tcW w:w="8731" w:type="dxa"/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7A11EFD5" w14:textId="6D07899D" w:rsidR="0091407E" w:rsidRPr="0091407E" w:rsidRDefault="0091407E" w:rsidP="008E094B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Testing spatially resolved luminescence to date human prehistory in Early and Middle Pleistocene Spain</w:t>
            </w:r>
          </w:p>
        </w:tc>
        <w:tc>
          <w:tcPr>
            <w:tcW w:w="5386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1D2AA6FB" w14:textId="039A8609" w:rsidR="0091407E" w:rsidRPr="0091407E" w:rsidRDefault="0091407E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Andreu Ollé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Marina Mosquera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Isabel Cáceres</w:t>
            </w:r>
          </w:p>
        </w:tc>
      </w:tr>
      <w:tr w:rsidR="0091407E" w14:paraId="555C6004" w14:textId="77777777" w:rsidTr="008E094B">
        <w:trPr>
          <w:cantSplit/>
          <w:jc w:val="center"/>
        </w:trPr>
        <w:tc>
          <w:tcPr>
            <w:tcW w:w="45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0CB94425" w14:textId="432FEC08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27</w:t>
            </w:r>
          </w:p>
        </w:tc>
        <w:tc>
          <w:tcPr>
            <w:tcW w:w="79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3A7803DA" w14:textId="207EC3BA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Poster P038</w:t>
            </w:r>
          </w:p>
        </w:tc>
        <w:tc>
          <w:tcPr>
            <w:tcW w:w="8731" w:type="dxa"/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293895D1" w14:textId="3A2781B9" w:rsidR="0091407E" w:rsidRPr="0091407E" w:rsidRDefault="0091407E" w:rsidP="008E094B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Human adaptation to changing environments at Isturitz during the Aurignacian: stable prey choice and similar hunting landscapes</w:t>
            </w:r>
          </w:p>
        </w:tc>
        <w:tc>
          <w:tcPr>
            <w:tcW w:w="5386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7AD841AC" w14:textId="18A8772B" w:rsidR="0091407E" w:rsidRPr="0091407E" w:rsidRDefault="0091407E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Mónica Fernández-García</w:t>
            </w:r>
          </w:p>
        </w:tc>
      </w:tr>
      <w:tr w:rsidR="0091407E" w14:paraId="47A329EA" w14:textId="77777777" w:rsidTr="008E094B">
        <w:trPr>
          <w:cantSplit/>
          <w:jc w:val="center"/>
        </w:trPr>
        <w:tc>
          <w:tcPr>
            <w:tcW w:w="45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60685F43" w14:textId="11F061C0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28</w:t>
            </w:r>
          </w:p>
        </w:tc>
        <w:tc>
          <w:tcPr>
            <w:tcW w:w="79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1F1B82AE" w14:textId="4DE2ADE8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Poster P046</w:t>
            </w:r>
          </w:p>
        </w:tc>
        <w:tc>
          <w:tcPr>
            <w:tcW w:w="8731" w:type="dxa"/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7D7111EB" w14:textId="0C368F1A" w:rsidR="0091407E" w:rsidRPr="0091407E" w:rsidRDefault="0091407E" w:rsidP="008E094B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Heads, violence and ritual at Drigge (Germany): Mesolithic mortuary traditions among Europe’s last hunter-gatherers</w:t>
            </w:r>
          </w:p>
        </w:tc>
        <w:tc>
          <w:tcPr>
            <w:tcW w:w="5386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75C953DD" w14:textId="1024CF9F" w:rsidR="0091407E" w:rsidRPr="0091407E" w:rsidRDefault="0091407E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Francesc Marginedas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Antonio Rodríguez-Hidalgo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Palmira Saladié</w:t>
            </w:r>
          </w:p>
        </w:tc>
      </w:tr>
      <w:tr w:rsidR="0091407E" w14:paraId="1C5E3A0F" w14:textId="77777777" w:rsidTr="008E094B">
        <w:trPr>
          <w:cantSplit/>
          <w:jc w:val="center"/>
        </w:trPr>
        <w:tc>
          <w:tcPr>
            <w:tcW w:w="45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0221BF88" w14:textId="75AF5439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29</w:t>
            </w:r>
          </w:p>
        </w:tc>
        <w:tc>
          <w:tcPr>
            <w:tcW w:w="79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63BD6B98" w14:textId="623F0817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Poster P053</w:t>
            </w:r>
          </w:p>
        </w:tc>
        <w:tc>
          <w:tcPr>
            <w:tcW w:w="8731" w:type="dxa"/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74D57FFB" w14:textId="27263E16" w:rsidR="0091407E" w:rsidRPr="0091407E" w:rsidRDefault="0091407E" w:rsidP="008E094B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Mechanical flaking experiments and the limits of predicting flake mass</w:t>
            </w:r>
          </w:p>
        </w:tc>
        <w:tc>
          <w:tcPr>
            <w:tcW w:w="5386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3D9BC841" w14:textId="0128A2C5" w:rsidR="0091407E" w:rsidRPr="0091407E" w:rsidRDefault="0091407E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Guillermo Bustos-Pérez</w:t>
            </w:r>
          </w:p>
        </w:tc>
      </w:tr>
      <w:tr w:rsidR="0091407E" w14:paraId="0CFAAE2A" w14:textId="77777777" w:rsidTr="008E094B">
        <w:trPr>
          <w:cantSplit/>
          <w:jc w:val="center"/>
        </w:trPr>
        <w:tc>
          <w:tcPr>
            <w:tcW w:w="45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0F4B1223" w14:textId="0EF90BB4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30</w:t>
            </w:r>
          </w:p>
        </w:tc>
        <w:tc>
          <w:tcPr>
            <w:tcW w:w="79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4E036F74" w14:textId="0342AB59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Poster P055</w:t>
            </w:r>
          </w:p>
        </w:tc>
        <w:tc>
          <w:tcPr>
            <w:tcW w:w="8731" w:type="dxa"/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74D78B75" w14:textId="2FB421BA" w:rsidR="0091407E" w:rsidRPr="0091407E" w:rsidRDefault="0091407E" w:rsidP="008E094B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Taphonomic characterization of the faunal assemblage from the 2023 Ruidera field season (Ciudad Real, Spain): assessing the role of carnivores in a sheltered context</w:t>
            </w:r>
          </w:p>
        </w:tc>
        <w:tc>
          <w:tcPr>
            <w:tcW w:w="5386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0C0DEAF0" w14:textId="2CE535EE" w:rsidR="0091407E" w:rsidRPr="0091407E" w:rsidRDefault="0091407E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Gabriel Cifuentes-Alcobendas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Anna Rufà</w:t>
            </w:r>
          </w:p>
        </w:tc>
      </w:tr>
      <w:tr w:rsidR="0091407E" w14:paraId="76F0B4C3" w14:textId="77777777" w:rsidTr="008E094B">
        <w:trPr>
          <w:cantSplit/>
          <w:jc w:val="center"/>
        </w:trPr>
        <w:tc>
          <w:tcPr>
            <w:tcW w:w="45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25C3E098" w14:textId="14DC6ABD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31</w:t>
            </w:r>
          </w:p>
        </w:tc>
        <w:tc>
          <w:tcPr>
            <w:tcW w:w="79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668BE7E1" w14:textId="66F79CC7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Poster P061</w:t>
            </w:r>
          </w:p>
        </w:tc>
        <w:tc>
          <w:tcPr>
            <w:tcW w:w="8731" w:type="dxa"/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204B9994" w14:textId="444664C2" w:rsidR="0091407E" w:rsidRPr="0091407E" w:rsidRDefault="0091407E" w:rsidP="008E094B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39,000-year-old core-reduction strategies at Cova Gran de Santa Linya: refits, spatial structure and lithic production</w:t>
            </w:r>
          </w:p>
        </w:tc>
        <w:tc>
          <w:tcPr>
            <w:tcW w:w="5386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0F4F7964" w14:textId="5B943C31" w:rsidR="0091407E" w:rsidRPr="0091407E" w:rsidRDefault="0091407E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Javier Sánchez-Martínez</w:t>
            </w:r>
          </w:p>
        </w:tc>
      </w:tr>
      <w:tr w:rsidR="0091407E" w14:paraId="51C3EB85" w14:textId="77777777" w:rsidTr="008E094B">
        <w:trPr>
          <w:cantSplit/>
          <w:jc w:val="center"/>
        </w:trPr>
        <w:tc>
          <w:tcPr>
            <w:tcW w:w="45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4591CAFD" w14:textId="60D61C35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32</w:t>
            </w:r>
          </w:p>
        </w:tc>
        <w:tc>
          <w:tcPr>
            <w:tcW w:w="79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052538A3" w14:textId="1105197D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Poster P062</w:t>
            </w:r>
          </w:p>
        </w:tc>
        <w:tc>
          <w:tcPr>
            <w:tcW w:w="8731" w:type="dxa"/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7FFA67D4" w14:textId="0BAF8A09" w:rsidR="0091407E" w:rsidRPr="0091407E" w:rsidRDefault="0091407E" w:rsidP="008E094B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Multi-level taphonomical study at the palaeoanthropological site of Ruidera oriented toward stable isotope analysis</w:t>
            </w:r>
          </w:p>
        </w:tc>
        <w:tc>
          <w:tcPr>
            <w:tcW w:w="5386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446E2D12" w14:textId="30AD4090" w:rsidR="0091407E" w:rsidRPr="0091407E" w:rsidRDefault="0091407E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Gabriel Cifuentes-Alcobendas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Anna Rufà</w:t>
            </w:r>
          </w:p>
        </w:tc>
      </w:tr>
      <w:tr w:rsidR="0091407E" w14:paraId="64496C05" w14:textId="77777777" w:rsidTr="008E094B">
        <w:trPr>
          <w:cantSplit/>
          <w:jc w:val="center"/>
        </w:trPr>
        <w:tc>
          <w:tcPr>
            <w:tcW w:w="45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25D9FA23" w14:textId="3EEC9C24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33</w:t>
            </w:r>
          </w:p>
        </w:tc>
        <w:tc>
          <w:tcPr>
            <w:tcW w:w="79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365DCB62" w14:textId="162ED7AA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Poster P063</w:t>
            </w:r>
          </w:p>
        </w:tc>
        <w:tc>
          <w:tcPr>
            <w:tcW w:w="8731" w:type="dxa"/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4750510F" w14:textId="1E144C48" w:rsidR="0091407E" w:rsidRPr="0091407E" w:rsidRDefault="0091407E" w:rsidP="008E094B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Preliminary experimental insights into the visual perception of Palaeolithic art over time</w:t>
            </w:r>
          </w:p>
        </w:tc>
        <w:tc>
          <w:tcPr>
            <w:tcW w:w="5386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6F4279D9" w14:textId="0BBF307D" w:rsidR="0091407E" w:rsidRPr="0091407E" w:rsidRDefault="0091407E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Marcos García-Diez</w:t>
            </w:r>
          </w:p>
        </w:tc>
      </w:tr>
      <w:tr w:rsidR="0091407E" w14:paraId="1998A976" w14:textId="77777777" w:rsidTr="008E094B">
        <w:trPr>
          <w:cantSplit/>
          <w:jc w:val="center"/>
        </w:trPr>
        <w:tc>
          <w:tcPr>
            <w:tcW w:w="45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5FFB5F7C" w14:textId="40B3E614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34</w:t>
            </w:r>
          </w:p>
        </w:tc>
        <w:tc>
          <w:tcPr>
            <w:tcW w:w="79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498AF089" w14:textId="508E6FB9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Poster P074</w:t>
            </w:r>
          </w:p>
        </w:tc>
        <w:tc>
          <w:tcPr>
            <w:tcW w:w="8731" w:type="dxa"/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723AA576" w14:textId="0360D99D" w:rsidR="0091407E" w:rsidRPr="0091407E" w:rsidRDefault="0091407E" w:rsidP="008E094B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Semi-open landscapes, flexible diets: dental microwear evidence from Iberian Pleistocene cercopithecoids at Quibas and Cueva Victoria (SE Spain)</w:t>
            </w:r>
          </w:p>
        </w:tc>
        <w:tc>
          <w:tcPr>
            <w:tcW w:w="5386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4EEA9D12" w14:textId="707DFEE0" w:rsidR="0091407E" w:rsidRPr="0091407E" w:rsidRDefault="0091407E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Iván Ramírez-Pedraza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Jordi Agustí</w:t>
            </w:r>
          </w:p>
        </w:tc>
      </w:tr>
      <w:tr w:rsidR="0091407E" w14:paraId="5D55EC73" w14:textId="77777777" w:rsidTr="008E094B">
        <w:trPr>
          <w:cantSplit/>
          <w:jc w:val="center"/>
        </w:trPr>
        <w:tc>
          <w:tcPr>
            <w:tcW w:w="45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114D86BC" w14:textId="640B5E72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lastRenderedPageBreak/>
              <w:t>35</w:t>
            </w:r>
          </w:p>
        </w:tc>
        <w:tc>
          <w:tcPr>
            <w:tcW w:w="79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6636981C" w14:textId="2333182D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Poster P085</w:t>
            </w:r>
          </w:p>
        </w:tc>
        <w:tc>
          <w:tcPr>
            <w:tcW w:w="8731" w:type="dxa"/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577664C1" w14:textId="7A334B3D" w:rsidR="0091407E" w:rsidRPr="0091407E" w:rsidRDefault="0091407E" w:rsidP="008E094B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Carpal morphology in hominoids and cercopithecoids, including hominins: a 3D geometric morphometric approach to wrist modularity</w:t>
            </w:r>
          </w:p>
        </w:tc>
        <w:tc>
          <w:tcPr>
            <w:tcW w:w="5386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7404203E" w14:textId="1CDA5BA6" w:rsidR="0091407E" w:rsidRPr="0091407E" w:rsidRDefault="0091407E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Carlos Lorenzo</w:t>
            </w:r>
          </w:p>
        </w:tc>
      </w:tr>
      <w:tr w:rsidR="0091407E" w14:paraId="39678C07" w14:textId="77777777" w:rsidTr="008E094B">
        <w:trPr>
          <w:cantSplit/>
          <w:jc w:val="center"/>
        </w:trPr>
        <w:tc>
          <w:tcPr>
            <w:tcW w:w="45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31248CCA" w14:textId="7FFAA5C6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36</w:t>
            </w:r>
          </w:p>
        </w:tc>
        <w:tc>
          <w:tcPr>
            <w:tcW w:w="79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6239DDC6" w14:textId="4DB69F28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Poster P097</w:t>
            </w:r>
          </w:p>
        </w:tc>
        <w:tc>
          <w:tcPr>
            <w:tcW w:w="8731" w:type="dxa"/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60FDDE34" w14:textId="72048FAE" w:rsidR="0091407E" w:rsidRPr="0091407E" w:rsidRDefault="0091407E" w:rsidP="008E094B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The Pisa Tower effect: assessing the impact of long-bone misalignment on cross-sectional geometry parameters</w:t>
            </w:r>
          </w:p>
        </w:tc>
        <w:tc>
          <w:tcPr>
            <w:tcW w:w="5386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0642529A" w14:textId="3408F15C" w:rsidR="0091407E" w:rsidRPr="0091407E" w:rsidRDefault="0091407E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Antonietta Del Bove</w:t>
            </w:r>
          </w:p>
        </w:tc>
      </w:tr>
      <w:tr w:rsidR="0091407E" w14:paraId="69243E04" w14:textId="77777777" w:rsidTr="008E094B">
        <w:trPr>
          <w:cantSplit/>
          <w:jc w:val="center"/>
        </w:trPr>
        <w:tc>
          <w:tcPr>
            <w:tcW w:w="45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77AE14B9" w14:textId="562026AB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37</w:t>
            </w:r>
          </w:p>
        </w:tc>
        <w:tc>
          <w:tcPr>
            <w:tcW w:w="79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6C5DF0AB" w14:textId="2A785C91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Poster P123</w:t>
            </w:r>
          </w:p>
        </w:tc>
        <w:tc>
          <w:tcPr>
            <w:tcW w:w="8731" w:type="dxa"/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6AE6CCE0" w14:textId="6683F679" w:rsidR="0091407E" w:rsidRPr="0091407E" w:rsidRDefault="0091407E" w:rsidP="008E094B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Quantifying the Oldowan: core reduction variability at Gona (2.5 – 1.5 Ma), Ethiopia</w:t>
            </w:r>
          </w:p>
        </w:tc>
        <w:tc>
          <w:tcPr>
            <w:tcW w:w="5386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334E97D9" w14:textId="77777777" w:rsidR="0091407E" w:rsidRPr="0091407E" w:rsidRDefault="0091407E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</w:p>
        </w:tc>
      </w:tr>
      <w:tr w:rsidR="0091407E" w14:paraId="6607EC45" w14:textId="77777777" w:rsidTr="008E094B">
        <w:trPr>
          <w:cantSplit/>
          <w:jc w:val="center"/>
        </w:trPr>
        <w:tc>
          <w:tcPr>
            <w:tcW w:w="45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1452DD51" w14:textId="6F936AF4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38</w:t>
            </w:r>
          </w:p>
        </w:tc>
        <w:tc>
          <w:tcPr>
            <w:tcW w:w="79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4A012F1D" w14:textId="057AFB2B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Poster P127</w:t>
            </w:r>
          </w:p>
        </w:tc>
        <w:tc>
          <w:tcPr>
            <w:tcW w:w="8731" w:type="dxa"/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2A793857" w14:textId="5A026315" w:rsidR="0091407E" w:rsidRPr="0091407E" w:rsidRDefault="0091407E" w:rsidP="008E094B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Palaeoclimatic and palaeovegetation background of MIS 3 Neanderthal occupation of Cueva de Kaite (Ojo Guareña karst complex, Burgos, Spain)</w:t>
            </w:r>
          </w:p>
        </w:tc>
        <w:tc>
          <w:tcPr>
            <w:tcW w:w="5386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07731C0E" w14:textId="289FFAE4" w:rsidR="0091407E" w:rsidRPr="0091407E" w:rsidRDefault="0091407E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Ethel Allué</w:t>
            </w:r>
          </w:p>
        </w:tc>
      </w:tr>
      <w:tr w:rsidR="0091407E" w14:paraId="6CF93518" w14:textId="77777777" w:rsidTr="008E094B">
        <w:trPr>
          <w:cantSplit/>
          <w:jc w:val="center"/>
        </w:trPr>
        <w:tc>
          <w:tcPr>
            <w:tcW w:w="45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4DA3F5A9" w14:textId="1C68C3A3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39</w:t>
            </w:r>
          </w:p>
        </w:tc>
        <w:tc>
          <w:tcPr>
            <w:tcW w:w="79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261434FB" w14:textId="7A2610A3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Poster P129</w:t>
            </w:r>
          </w:p>
        </w:tc>
        <w:tc>
          <w:tcPr>
            <w:tcW w:w="8731" w:type="dxa"/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704139D4" w14:textId="215947E9" w:rsidR="0091407E" w:rsidRPr="0091407E" w:rsidRDefault="0091407E" w:rsidP="008E094B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Virtual reconstruction and preliminary shape analysis of the MIS 4 Neanderthal infant cranium from Hauteroche (Châteauneuf-sur-Charente, Charente)</w:t>
            </w:r>
          </w:p>
        </w:tc>
        <w:tc>
          <w:tcPr>
            <w:tcW w:w="5386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11546025" w14:textId="79287182" w:rsidR="0091407E" w:rsidRPr="0091407E" w:rsidRDefault="0091407E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Diego López-Onaindia</w:t>
            </w:r>
          </w:p>
        </w:tc>
      </w:tr>
      <w:tr w:rsidR="0091407E" w14:paraId="428741CD" w14:textId="77777777" w:rsidTr="008E094B">
        <w:trPr>
          <w:cantSplit/>
          <w:jc w:val="center"/>
        </w:trPr>
        <w:tc>
          <w:tcPr>
            <w:tcW w:w="45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1E47E505" w14:textId="1F978D74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40</w:t>
            </w:r>
          </w:p>
        </w:tc>
        <w:tc>
          <w:tcPr>
            <w:tcW w:w="79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4729AD6F" w14:textId="141A4D1F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Poster P131</w:t>
            </w:r>
          </w:p>
        </w:tc>
        <w:tc>
          <w:tcPr>
            <w:tcW w:w="8731" w:type="dxa"/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24EF5324" w14:textId="500D57A8" w:rsidR="0091407E" w:rsidRPr="0091407E" w:rsidRDefault="0091407E" w:rsidP="008E094B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Gruta da Companheira: new sealed Neanderthal occupations from coastal southern Portugal</w:t>
            </w:r>
          </w:p>
        </w:tc>
        <w:tc>
          <w:tcPr>
            <w:tcW w:w="5386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0C55616D" w14:textId="2AE8A71E" w:rsidR="0091407E" w:rsidRPr="0091407E" w:rsidRDefault="0091407E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Javier Sánchez-Martínez</w:t>
            </w:r>
          </w:p>
        </w:tc>
      </w:tr>
      <w:tr w:rsidR="0091407E" w14:paraId="4F339D22" w14:textId="77777777" w:rsidTr="008E094B">
        <w:trPr>
          <w:cantSplit/>
          <w:jc w:val="center"/>
        </w:trPr>
        <w:tc>
          <w:tcPr>
            <w:tcW w:w="45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2132E2EE" w14:textId="3A5FF0A2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41</w:t>
            </w:r>
          </w:p>
        </w:tc>
        <w:tc>
          <w:tcPr>
            <w:tcW w:w="79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3838875F" w14:textId="0D9F3C50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Poster P144</w:t>
            </w:r>
          </w:p>
        </w:tc>
        <w:tc>
          <w:tcPr>
            <w:tcW w:w="8731" w:type="dxa"/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6BAE2937" w14:textId="30D98B27" w:rsidR="0091407E" w:rsidRPr="0091407E" w:rsidRDefault="0091407E" w:rsidP="008E094B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The 66~65 ka human femur from the Neanderthal site of Grotta Guattari (San Felice Circeo, Latium, Italy)</w:t>
            </w:r>
          </w:p>
        </w:tc>
        <w:tc>
          <w:tcPr>
            <w:tcW w:w="5386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13701DCA" w14:textId="24BC1297" w:rsidR="0091407E" w:rsidRPr="0091407E" w:rsidRDefault="0091407E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Antonietta Del Bove</w:t>
            </w:r>
          </w:p>
        </w:tc>
      </w:tr>
      <w:tr w:rsidR="0091407E" w14:paraId="615A1A25" w14:textId="77777777" w:rsidTr="008E094B">
        <w:trPr>
          <w:cantSplit/>
          <w:jc w:val="center"/>
        </w:trPr>
        <w:tc>
          <w:tcPr>
            <w:tcW w:w="45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1457DFA0" w14:textId="5E21DFE7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42</w:t>
            </w:r>
          </w:p>
        </w:tc>
        <w:tc>
          <w:tcPr>
            <w:tcW w:w="79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0A2AAEF5" w14:textId="549791D5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Poster P148</w:t>
            </w:r>
          </w:p>
        </w:tc>
        <w:tc>
          <w:tcPr>
            <w:tcW w:w="8731" w:type="dxa"/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22869877" w14:textId="55C28E51" w:rsidR="0091407E" w:rsidRPr="0091407E" w:rsidRDefault="0091407E" w:rsidP="008E094B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Zooarchaeological context of deposits bearing Neanderthal remains at Abri Suard (Charente, France)</w:t>
            </w:r>
          </w:p>
        </w:tc>
        <w:tc>
          <w:tcPr>
            <w:tcW w:w="5386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2093CE32" w14:textId="3CB2F550" w:rsidR="0091407E" w:rsidRPr="0091407E" w:rsidRDefault="0091407E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Antonio Rodríguez-Hidalgo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Diego López-Onaindia</w:t>
            </w:r>
          </w:p>
        </w:tc>
      </w:tr>
      <w:tr w:rsidR="0091407E" w14:paraId="57BBB92E" w14:textId="77777777" w:rsidTr="008E094B">
        <w:trPr>
          <w:cantSplit/>
          <w:jc w:val="center"/>
        </w:trPr>
        <w:tc>
          <w:tcPr>
            <w:tcW w:w="45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4B7405B9" w14:textId="12C0AFD8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43</w:t>
            </w:r>
          </w:p>
        </w:tc>
        <w:tc>
          <w:tcPr>
            <w:tcW w:w="79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3D0C6D6A" w14:textId="0526B2BC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Poster P149</w:t>
            </w:r>
          </w:p>
        </w:tc>
        <w:tc>
          <w:tcPr>
            <w:tcW w:w="8731" w:type="dxa"/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20CE41DE" w14:textId="38A391CA" w:rsidR="0091407E" w:rsidRPr="0091407E" w:rsidRDefault="0091407E" w:rsidP="008E094B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Neanderthal woodworking at Abric Romaní: insights into wood use in domestic contexts</w:t>
            </w:r>
          </w:p>
        </w:tc>
        <w:tc>
          <w:tcPr>
            <w:tcW w:w="5386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23C1AAA1" w14:textId="65F13B2A" w:rsidR="0091407E" w:rsidRPr="0091407E" w:rsidRDefault="0091407E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Josep Vallverdú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M. Gema Chacón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Alex Solé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Ethel Allué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Juan Marín-Hernando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Bruno Gómez de Soler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Amèlia Bargalló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Manuel Vaquero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Paula Mateo-Lomba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Marcos García-Millán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M. Joana Gabucio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Antonio Pineda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Mónica Fernández-García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Gerard Campeny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Amanda Merino-Pelaz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Lila Warnitz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Tomás Fernández-Iriarte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Eudald Carbonell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Palmira Saladié</w:t>
            </w:r>
          </w:p>
        </w:tc>
      </w:tr>
      <w:tr w:rsidR="0091407E" w14:paraId="25279DBA" w14:textId="77777777" w:rsidTr="008E094B">
        <w:trPr>
          <w:cantSplit/>
          <w:jc w:val="center"/>
        </w:trPr>
        <w:tc>
          <w:tcPr>
            <w:tcW w:w="45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68C804B3" w14:textId="4B1B29A3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44</w:t>
            </w:r>
          </w:p>
        </w:tc>
        <w:tc>
          <w:tcPr>
            <w:tcW w:w="79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5C6925F6" w14:textId="6C192229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Poster P150</w:t>
            </w:r>
          </w:p>
        </w:tc>
        <w:tc>
          <w:tcPr>
            <w:tcW w:w="8731" w:type="dxa"/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48E22D87" w14:textId="1B4077D5" w:rsidR="0091407E" w:rsidRPr="0091407E" w:rsidRDefault="0091407E" w:rsidP="008E094B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Late Mousterian subsistence strategies at Cueva de Kaite (northern Iberia)</w:t>
            </w:r>
          </w:p>
        </w:tc>
        <w:tc>
          <w:tcPr>
            <w:tcW w:w="5386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27F961BF" w14:textId="1341E074" w:rsidR="0091407E" w:rsidRPr="0091407E" w:rsidRDefault="0091407E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Ethel Allué</w:t>
            </w:r>
          </w:p>
        </w:tc>
      </w:tr>
      <w:tr w:rsidR="0091407E" w14:paraId="791A0FD8" w14:textId="77777777" w:rsidTr="008E094B">
        <w:trPr>
          <w:cantSplit/>
          <w:jc w:val="center"/>
        </w:trPr>
        <w:tc>
          <w:tcPr>
            <w:tcW w:w="45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644B9E13" w14:textId="614C6CD9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45</w:t>
            </w:r>
          </w:p>
        </w:tc>
        <w:tc>
          <w:tcPr>
            <w:tcW w:w="79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43FC21CF" w14:textId="4BF8AF33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Poster P155</w:t>
            </w:r>
          </w:p>
        </w:tc>
        <w:tc>
          <w:tcPr>
            <w:tcW w:w="8731" w:type="dxa"/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3AA9D30C" w14:textId="1E6626B9" w:rsidR="0091407E" w:rsidRPr="0091407E" w:rsidRDefault="0091407E" w:rsidP="008E094B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Neanderthals and large bovids: functional analysis of the lithic tools from Navalmaíllo Rock Shelter (Pinilla del Valle, Spain)</w:t>
            </w:r>
          </w:p>
        </w:tc>
        <w:tc>
          <w:tcPr>
            <w:tcW w:w="5386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20124CD3" w14:textId="4FE84FF6" w:rsidR="0091407E" w:rsidRPr="0091407E" w:rsidRDefault="0091407E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Rosa Huguet</w:t>
            </w:r>
          </w:p>
        </w:tc>
      </w:tr>
      <w:tr w:rsidR="0091407E" w14:paraId="3C26F3E9" w14:textId="77777777" w:rsidTr="008E094B">
        <w:trPr>
          <w:cantSplit/>
          <w:jc w:val="center"/>
        </w:trPr>
        <w:tc>
          <w:tcPr>
            <w:tcW w:w="45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72B3AB57" w14:textId="1E507885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46</w:t>
            </w:r>
          </w:p>
        </w:tc>
        <w:tc>
          <w:tcPr>
            <w:tcW w:w="79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71C12F2D" w14:textId="102C4C3A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Poster P205</w:t>
            </w:r>
          </w:p>
        </w:tc>
        <w:tc>
          <w:tcPr>
            <w:tcW w:w="8731" w:type="dxa"/>
            <w:tcMar>
              <w:top w:w="60" w:type="dxa"/>
              <w:left w:w="85" w:type="dxa"/>
              <w:bottom w:w="60" w:type="dxa"/>
              <w:right w:w="85" w:type="dxa"/>
            </w:tcMar>
            <w:vAlign w:val="center"/>
          </w:tcPr>
          <w:p w14:paraId="1B3BBF6B" w14:textId="0E75129B" w:rsidR="0091407E" w:rsidRPr="0091407E" w:rsidRDefault="0091407E" w:rsidP="008E094B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Esqueletos en Línea (COR-IPHES): building an open-access infrastructure for comparative osteology</w:t>
            </w:r>
          </w:p>
        </w:tc>
        <w:tc>
          <w:tcPr>
            <w:tcW w:w="5386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5E2B3F44" w14:textId="62A7F15C" w:rsidR="0091407E" w:rsidRPr="0091407E" w:rsidRDefault="0091407E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Palmira Saladié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Antonio Rodríguez-Hidalgo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Rosa Huguet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Paula Mateo-Lomba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Maria Boada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Javier Villalobos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Mario Marqueta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Clara Mielgo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Antonio Pineda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Juan Marín-Hernando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Francesc Marginedas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M. Joana Gabucio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Isabel Cáceres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David Rodríguez de la Fuente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David Miró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Brice Lebrun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Deborah Broitman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Xavier Sopesens</w:t>
            </w:r>
          </w:p>
        </w:tc>
      </w:tr>
      <w:tr w:rsidR="0091407E" w14:paraId="3EEB91BD" w14:textId="77777777" w:rsidTr="0091407E">
        <w:trPr>
          <w:cantSplit/>
          <w:jc w:val="center"/>
        </w:trPr>
        <w:tc>
          <w:tcPr>
            <w:tcW w:w="45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6D4629BC" w14:textId="05D70673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47</w:t>
            </w:r>
          </w:p>
        </w:tc>
        <w:tc>
          <w:tcPr>
            <w:tcW w:w="794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37BBF7F3" w14:textId="251F1F34" w:rsidR="0091407E" w:rsidRPr="0091407E" w:rsidRDefault="0091407E">
            <w:pPr>
              <w:spacing w:after="0" w:line="240" w:lineRule="auto"/>
              <w:jc w:val="center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Poster P206</w:t>
            </w:r>
          </w:p>
        </w:tc>
        <w:tc>
          <w:tcPr>
            <w:tcW w:w="8731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4123F96C" w14:textId="35FCD4EC" w:rsidR="0091407E" w:rsidRPr="0091407E" w:rsidRDefault="0091407E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Assessing behavioral insights of hunter-gatherers and agricultural groups through the examination of chipped labial enamel: the examination of two case studies</w:t>
            </w:r>
          </w:p>
        </w:tc>
        <w:tc>
          <w:tcPr>
            <w:tcW w:w="5386" w:type="dxa"/>
            <w:tcMar>
              <w:top w:w="60" w:type="dxa"/>
              <w:left w:w="85" w:type="dxa"/>
              <w:bottom w:w="60" w:type="dxa"/>
              <w:right w:w="85" w:type="dxa"/>
            </w:tcMar>
          </w:tcPr>
          <w:p w14:paraId="1C247D67" w14:textId="2E9BF404" w:rsidR="0091407E" w:rsidRPr="0091407E" w:rsidRDefault="0091407E">
            <w:pPr>
              <w:spacing w:after="0" w:line="240" w:lineRule="auto"/>
              <w:rPr>
                <w:color w:val="303030"/>
                <w:sz w:val="17"/>
                <w:szCs w:val="17"/>
              </w:rPr>
            </w:pP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>Josep Maria Vergès</w:t>
            </w:r>
            <w:r w:rsidR="002A7F55">
              <w:rPr>
                <w:rFonts w:eastAsia="Times New Roman" w:cs="Times New Roman"/>
                <w:color w:val="000000"/>
                <w:sz w:val="17"/>
                <w:szCs w:val="17"/>
              </w:rPr>
              <w:t>,</w:t>
            </w:r>
            <w:r w:rsidRPr="0091407E">
              <w:rPr>
                <w:rFonts w:eastAsia="Times New Roman" w:cs="Times New Roman"/>
                <w:color w:val="000000"/>
                <w:sz w:val="17"/>
                <w:szCs w:val="17"/>
              </w:rPr>
              <w:t xml:space="preserve"> Marina Lozano</w:t>
            </w:r>
          </w:p>
        </w:tc>
      </w:tr>
    </w:tbl>
    <w:p w14:paraId="725B3C0F" w14:textId="7E690CC4" w:rsidR="00B46B66" w:rsidRDefault="00703E9D">
      <w:pPr>
        <w:spacing w:before="120" w:after="0"/>
      </w:pPr>
      <w:r>
        <w:rPr>
          <w:i/>
          <w:color w:val="787878"/>
          <w:sz w:val="15"/>
        </w:rPr>
        <w:t xml:space="preserve">Source: official </w:t>
      </w:r>
      <w:r w:rsidR="00E320A0">
        <w:rPr>
          <w:i/>
          <w:color w:val="787878"/>
          <w:sz w:val="15"/>
        </w:rPr>
        <w:t>ESHE</w:t>
      </w:r>
      <w:r>
        <w:rPr>
          <w:i/>
          <w:color w:val="787878"/>
          <w:sz w:val="15"/>
        </w:rPr>
        <w:t xml:space="preserve"> 2026 Book of Abstracts</w:t>
      </w:r>
      <w:r w:rsidR="002A7F55">
        <w:rPr>
          <w:i/>
          <w:color w:val="787878"/>
          <w:sz w:val="15"/>
        </w:rPr>
        <w:t>,</w:t>
      </w:r>
      <w:r>
        <w:rPr>
          <w:i/>
          <w:color w:val="787878"/>
          <w:sz w:val="15"/>
        </w:rPr>
        <w:t xml:space="preserve"> institutional affiliation review by IP</w:t>
      </w:r>
      <w:bookmarkStart w:id="0" w:name="_GoBack"/>
      <w:bookmarkEnd w:id="0"/>
      <w:r>
        <w:rPr>
          <w:i/>
          <w:color w:val="787878"/>
          <w:sz w:val="15"/>
        </w:rPr>
        <w:t>HES-CERCA.</w:t>
      </w:r>
    </w:p>
    <w:sectPr w:rsidR="00B46B66" w:rsidSect="00034616">
      <w:footerReference w:type="default" r:id="rId9"/>
      <w:pgSz w:w="16838" w:h="11906" w:orient="landscape"/>
      <w:pgMar w:top="709" w:right="680" w:bottom="680" w:left="680" w:header="283" w:footer="283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28ACF0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CBE5DAA" w16cex:dateUtc="2026-09-10T08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28ACF0B" w16cid:durableId="1CBE5DAA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10CB94" w14:textId="77777777" w:rsidR="00AF45FB" w:rsidRDefault="00AF45FB">
      <w:pPr>
        <w:spacing w:after="0" w:line="240" w:lineRule="auto"/>
      </w:pPr>
      <w:r>
        <w:separator/>
      </w:r>
    </w:p>
  </w:endnote>
  <w:endnote w:type="continuationSeparator" w:id="0">
    <w:p w14:paraId="2C149380" w14:textId="77777777" w:rsidR="00AF45FB" w:rsidRDefault="00AF4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0F52C8" w14:textId="77777777" w:rsidR="00B46B66" w:rsidRDefault="00703E9D">
    <w:pPr>
      <w:pStyle w:val="Piedepgina"/>
      <w:jc w:val="right"/>
    </w:pPr>
    <w:r>
      <w:rPr>
        <w:color w:val="7D7D7D"/>
        <w:sz w:val="15"/>
      </w:rPr>
      <w:t xml:space="preserve">IPHES-CERCA · UISPP 2026  |  </w:t>
    </w:r>
    <w:r>
      <w:fldChar w:fldCharType="begin"/>
    </w:r>
    <w:r>
      <w:instrText>PAGE</w:instrText>
    </w:r>
    <w:r>
      <w:fldChar w:fldCharType="separate"/>
    </w:r>
    <w:r w:rsidR="00E320A0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ABD2D3" w14:textId="77777777" w:rsidR="00AF45FB" w:rsidRDefault="00AF45FB">
      <w:pPr>
        <w:spacing w:after="0" w:line="240" w:lineRule="auto"/>
      </w:pPr>
      <w:r>
        <w:separator/>
      </w:r>
    </w:p>
  </w:footnote>
  <w:footnote w:type="continuationSeparator" w:id="0">
    <w:p w14:paraId="4EC66261" w14:textId="77777777" w:rsidR="00AF45FB" w:rsidRDefault="00AF45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dreu Ollé Cañellas">
    <w15:presenceInfo w15:providerId="Windows Live" w15:userId="4481dfb177aa46d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2A7F55"/>
    <w:rsid w:val="00326F90"/>
    <w:rsid w:val="00407C7C"/>
    <w:rsid w:val="005A5AD8"/>
    <w:rsid w:val="006D29D0"/>
    <w:rsid w:val="00703E9D"/>
    <w:rsid w:val="008E094B"/>
    <w:rsid w:val="0091407E"/>
    <w:rsid w:val="00AA1D8D"/>
    <w:rsid w:val="00AF45FB"/>
    <w:rsid w:val="00B46B66"/>
    <w:rsid w:val="00B47730"/>
    <w:rsid w:val="00CB0664"/>
    <w:rsid w:val="00E320A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DB74B3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eastAsia="Aptos" w:hAnsi="Aptos"/>
      <w:sz w:val="18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decuerpo">
    <w:name w:val="Body Text"/>
    <w:basedOn w:val="Normal"/>
    <w:link w:val="TextodecuerpoCar"/>
    <w:uiPriority w:val="99"/>
    <w:unhideWhenUsed/>
    <w:rsid w:val="00AA1D8D"/>
    <w:pPr>
      <w:spacing w:after="120"/>
    </w:pPr>
  </w:style>
  <w:style w:type="character" w:customStyle="1" w:styleId="TextodecuerpoCar">
    <w:name w:val="Texto de cuerpo Car"/>
    <w:basedOn w:val="Fuentedeprrafopredeter"/>
    <w:link w:val="Textodecuerpo"/>
    <w:uiPriority w:val="99"/>
    <w:rsid w:val="00AA1D8D"/>
  </w:style>
  <w:style w:type="paragraph" w:styleId="Textodecuerpo2">
    <w:name w:val="Body Text 2"/>
    <w:basedOn w:val="Normal"/>
    <w:link w:val="Textodecuerpo2Car"/>
    <w:uiPriority w:val="99"/>
    <w:unhideWhenUsed/>
    <w:rsid w:val="00AA1D8D"/>
    <w:pPr>
      <w:spacing w:after="120" w:line="480" w:lineRule="auto"/>
    </w:pPr>
  </w:style>
  <w:style w:type="character" w:customStyle="1" w:styleId="Textodecuerpo2Car">
    <w:name w:val="Texto de cuerpo 2 Car"/>
    <w:basedOn w:val="Fuentedeprrafopredeter"/>
    <w:link w:val="Textodecuerpo2"/>
    <w:uiPriority w:val="99"/>
    <w:rsid w:val="00AA1D8D"/>
  </w:style>
  <w:style w:type="paragraph" w:styleId="Textodecuerpo3">
    <w:name w:val="Body Text 3"/>
    <w:basedOn w:val="Normal"/>
    <w:link w:val="Textodecuerpo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decuerpo3Car">
    <w:name w:val="Texto de cuerpo 3 Car"/>
    <w:basedOn w:val="Fuentedeprrafopredeter"/>
    <w:link w:val="Textodecuerp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Enfasis">
    <w:name w:val="Emphasis"/>
    <w:basedOn w:val="Fuentedeprrafopredeter"/>
    <w:uiPriority w:val="20"/>
    <w:qFormat/>
    <w:rsid w:val="00FC693F"/>
    <w:rPr>
      <w:i/>
      <w:iCs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intensaCar">
    <w:name w:val="Cita intensa Car"/>
    <w:basedOn w:val="Fuentedeprrafopredeter"/>
    <w:link w:val="Citaintens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Encabezadodetabladecontenid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an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an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an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an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an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an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an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an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an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an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an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an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an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an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n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n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n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n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n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n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n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n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n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n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n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n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n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n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n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n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n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n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n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n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n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n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n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n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n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n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n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n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n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n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n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n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n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n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n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multicolor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multicolor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multicolor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multicolor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ulticolor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multicolor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multicolor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multicolor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multicolor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multicolor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multicolor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multicolor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multicolor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multicolor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multicolor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ulticolor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ulticolor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ulticolor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ulticolor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ulticolor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ulticolor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n">
    <w:name w:val="Revision"/>
    <w:hidden/>
    <w:uiPriority w:val="99"/>
    <w:semiHidden/>
    <w:rsid w:val="005A5AD8"/>
    <w:pPr>
      <w:spacing w:after="0" w:line="240" w:lineRule="auto"/>
    </w:pPr>
    <w:rPr>
      <w:rFonts w:ascii="Aptos" w:eastAsia="Aptos" w:hAnsi="Aptos"/>
      <w:sz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5A5AD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A5AD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A5AD8"/>
    <w:rPr>
      <w:rFonts w:ascii="Aptos" w:eastAsia="Aptos" w:hAnsi="Aptos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A5AD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A5AD8"/>
    <w:rPr>
      <w:rFonts w:ascii="Aptos" w:eastAsia="Aptos" w:hAnsi="Aptos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3E9D"/>
    <w:pPr>
      <w:spacing w:after="0" w:line="240" w:lineRule="auto"/>
    </w:pPr>
    <w:rPr>
      <w:rFonts w:ascii="Lucida Grande" w:hAnsi="Lucida Grande" w:cs="Lucida Grande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3E9D"/>
    <w:rPr>
      <w:rFonts w:ascii="Lucida Grande" w:eastAsia="Aptos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eastAsia="Aptos" w:hAnsi="Aptos"/>
      <w:sz w:val="18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decuerpo">
    <w:name w:val="Body Text"/>
    <w:basedOn w:val="Normal"/>
    <w:link w:val="TextodecuerpoCar"/>
    <w:uiPriority w:val="99"/>
    <w:unhideWhenUsed/>
    <w:rsid w:val="00AA1D8D"/>
    <w:pPr>
      <w:spacing w:after="120"/>
    </w:pPr>
  </w:style>
  <w:style w:type="character" w:customStyle="1" w:styleId="TextodecuerpoCar">
    <w:name w:val="Texto de cuerpo Car"/>
    <w:basedOn w:val="Fuentedeprrafopredeter"/>
    <w:link w:val="Textodecuerpo"/>
    <w:uiPriority w:val="99"/>
    <w:rsid w:val="00AA1D8D"/>
  </w:style>
  <w:style w:type="paragraph" w:styleId="Textodecuerpo2">
    <w:name w:val="Body Text 2"/>
    <w:basedOn w:val="Normal"/>
    <w:link w:val="Textodecuerpo2Car"/>
    <w:uiPriority w:val="99"/>
    <w:unhideWhenUsed/>
    <w:rsid w:val="00AA1D8D"/>
    <w:pPr>
      <w:spacing w:after="120" w:line="480" w:lineRule="auto"/>
    </w:pPr>
  </w:style>
  <w:style w:type="character" w:customStyle="1" w:styleId="Textodecuerpo2Car">
    <w:name w:val="Texto de cuerpo 2 Car"/>
    <w:basedOn w:val="Fuentedeprrafopredeter"/>
    <w:link w:val="Textodecuerpo2"/>
    <w:uiPriority w:val="99"/>
    <w:rsid w:val="00AA1D8D"/>
  </w:style>
  <w:style w:type="paragraph" w:styleId="Textodecuerpo3">
    <w:name w:val="Body Text 3"/>
    <w:basedOn w:val="Normal"/>
    <w:link w:val="Textodecuerpo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decuerpo3Car">
    <w:name w:val="Texto de cuerpo 3 Car"/>
    <w:basedOn w:val="Fuentedeprrafopredeter"/>
    <w:link w:val="Textodecuerp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Enfasis">
    <w:name w:val="Emphasis"/>
    <w:basedOn w:val="Fuentedeprrafopredeter"/>
    <w:uiPriority w:val="20"/>
    <w:qFormat/>
    <w:rsid w:val="00FC693F"/>
    <w:rPr>
      <w:i/>
      <w:iCs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intensaCar">
    <w:name w:val="Cita intensa Car"/>
    <w:basedOn w:val="Fuentedeprrafopredeter"/>
    <w:link w:val="Citaintens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Encabezadodetabladecontenid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an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an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an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an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an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an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an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an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an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an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an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an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an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an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n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n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n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n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n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n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n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n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n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n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n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n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n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n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n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n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n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n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n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n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n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n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n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n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n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n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n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n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n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n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n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n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n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n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n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multicolor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multicolor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multicolor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multicolor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ulticolor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multicolor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multicolor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multicolor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multicolor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multicolor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multicolor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multicolor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multicolor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multicolor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multicolor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ulticolor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ulticolor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ulticolor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ulticolor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ulticolor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ulticolor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n">
    <w:name w:val="Revision"/>
    <w:hidden/>
    <w:uiPriority w:val="99"/>
    <w:semiHidden/>
    <w:rsid w:val="005A5AD8"/>
    <w:pPr>
      <w:spacing w:after="0" w:line="240" w:lineRule="auto"/>
    </w:pPr>
    <w:rPr>
      <w:rFonts w:ascii="Aptos" w:eastAsia="Aptos" w:hAnsi="Aptos"/>
      <w:sz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5A5AD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A5AD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A5AD8"/>
    <w:rPr>
      <w:rFonts w:ascii="Aptos" w:eastAsia="Aptos" w:hAnsi="Aptos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A5AD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A5AD8"/>
    <w:rPr>
      <w:rFonts w:ascii="Aptos" w:eastAsia="Aptos" w:hAnsi="Aptos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3E9D"/>
    <w:pPr>
      <w:spacing w:after="0" w:line="240" w:lineRule="auto"/>
    </w:pPr>
    <w:rPr>
      <w:rFonts w:ascii="Lucida Grande" w:hAnsi="Lucida Grande" w:cs="Lucida Grande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3E9D"/>
    <w:rPr>
      <w:rFonts w:ascii="Lucida Grande" w:eastAsia="Aptos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theme" Target="theme/theme1.xml"/><Relationship Id="rId12" Type="http://schemas.microsoft.com/office/2018/08/relationships/commentsExtensible" Target="commentsExtensible.xml"/><Relationship Id="rId14" Type="http://schemas.microsoft.com/office/2011/relationships/people" Target="people.xml"/><Relationship Id="rId15" Type="http://schemas.microsoft.com/office/2011/relationships/commentsExtended" Target="commentsExtended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2E28BC3-3462-5D45-A643-75364B73A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1408</Words>
  <Characters>7750</Characters>
  <Application>Microsoft Macintosh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9140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Gerard Campeny Vall-llosera</cp:lastModifiedBy>
  <cp:revision>3</cp:revision>
  <dcterms:created xsi:type="dcterms:W3CDTF">2026-09-16T08:03:00Z</dcterms:created>
  <dcterms:modified xsi:type="dcterms:W3CDTF">2026-09-16T08:03:00Z</dcterms:modified>
  <cp:category/>
</cp:coreProperties>
</file>