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CEE02" w14:textId="77777777" w:rsidR="00533443" w:rsidRDefault="00533443">
      <w:pPr>
        <w:pStyle w:val="Normal1"/>
        <w:pBdr>
          <w:top w:val="nil"/>
          <w:left w:val="nil"/>
          <w:bottom w:val="nil"/>
          <w:right w:val="nil"/>
          <w:between w:val="nil"/>
        </w:pBdr>
        <w:jc w:val="both"/>
        <w:rPr>
          <w:rFonts w:ascii="Arial" w:eastAsia="Arial" w:hAnsi="Arial" w:cs="Arial"/>
          <w:b/>
          <w:color w:val="C48489"/>
          <w:sz w:val="40"/>
          <w:szCs w:val="40"/>
          <w:lang w:val="ca-ES"/>
        </w:rPr>
      </w:pPr>
    </w:p>
    <w:p w14:paraId="2D0A2256" w14:textId="028F9893" w:rsidR="007E2ADC" w:rsidRDefault="00533443">
      <w:pPr>
        <w:pStyle w:val="Normal1"/>
        <w:pBdr>
          <w:top w:val="nil"/>
          <w:left w:val="nil"/>
          <w:bottom w:val="nil"/>
          <w:right w:val="nil"/>
          <w:between w:val="nil"/>
        </w:pBdr>
        <w:jc w:val="both"/>
        <w:rPr>
          <w:rFonts w:ascii="Arial" w:eastAsia="Arial" w:hAnsi="Arial" w:cs="Arial"/>
          <w:b/>
          <w:color w:val="C48489"/>
          <w:sz w:val="40"/>
          <w:szCs w:val="40"/>
          <w:lang w:val="ca-ES"/>
        </w:rPr>
      </w:pPr>
      <w:bookmarkStart w:id="0" w:name="_GoBack"/>
      <w:r w:rsidRPr="00533443">
        <w:rPr>
          <w:rFonts w:ascii="Arial" w:eastAsia="Arial" w:hAnsi="Arial" w:cs="Arial"/>
          <w:b/>
          <w:color w:val="C48489"/>
          <w:sz w:val="40"/>
          <w:szCs w:val="40"/>
          <w:lang w:val="ca-ES"/>
        </w:rPr>
        <w:t>Empieza el plan de impulso a la innovación en ciencias sociales y humanidades con una visita a la Universidad de Leiden</w:t>
      </w:r>
    </w:p>
    <w:bookmarkEnd w:id="0"/>
    <w:p w14:paraId="0BA39BD2" w14:textId="77777777" w:rsidR="00533443" w:rsidRDefault="00533443">
      <w:pPr>
        <w:pStyle w:val="Normal1"/>
        <w:pBdr>
          <w:top w:val="nil"/>
          <w:left w:val="nil"/>
          <w:bottom w:val="nil"/>
          <w:right w:val="nil"/>
          <w:between w:val="nil"/>
        </w:pBdr>
        <w:jc w:val="both"/>
        <w:rPr>
          <w:rFonts w:ascii="Arial" w:eastAsia="Arial" w:hAnsi="Arial" w:cs="Arial"/>
          <w:b/>
          <w:color w:val="C48489"/>
          <w:sz w:val="40"/>
          <w:szCs w:val="40"/>
          <w:lang w:val="ca-ES"/>
        </w:rPr>
      </w:pPr>
    </w:p>
    <w:p w14:paraId="50468606" w14:textId="57A96CD6" w:rsidR="007E2ADC" w:rsidRDefault="00533443">
      <w:pPr>
        <w:pStyle w:val="Normal1"/>
        <w:pBdr>
          <w:top w:val="nil"/>
          <w:left w:val="nil"/>
          <w:bottom w:val="nil"/>
          <w:right w:val="nil"/>
          <w:between w:val="nil"/>
        </w:pBdr>
        <w:jc w:val="both"/>
        <w:rPr>
          <w:rFonts w:ascii="Arial" w:eastAsia="Arial" w:hAnsi="Arial" w:cs="Arial"/>
          <w:b/>
          <w:bCs/>
          <w:sz w:val="24"/>
          <w:szCs w:val="24"/>
        </w:rPr>
      </w:pPr>
      <w:r w:rsidRPr="00533443">
        <w:rPr>
          <w:rFonts w:ascii="Arial" w:eastAsia="Arial" w:hAnsi="Arial" w:cs="Arial"/>
          <w:b/>
          <w:bCs/>
          <w:sz w:val="24"/>
          <w:szCs w:val="24"/>
        </w:rPr>
        <w:t>El plan, dirigido a los siete centros CERCA de este ámbito, propone identificar retos y buenas prácticas internacionales que hagan avanzar la innovación en nuestro entorno</w:t>
      </w:r>
    </w:p>
    <w:p w14:paraId="19C13CA4" w14:textId="77777777" w:rsidR="00533443" w:rsidRPr="007E2ADC" w:rsidRDefault="00533443">
      <w:pPr>
        <w:pStyle w:val="Normal1"/>
        <w:pBdr>
          <w:top w:val="nil"/>
          <w:left w:val="nil"/>
          <w:bottom w:val="nil"/>
          <w:right w:val="nil"/>
          <w:between w:val="nil"/>
        </w:pBdr>
        <w:jc w:val="both"/>
        <w:rPr>
          <w:rFonts w:ascii="Arial" w:eastAsia="Arial" w:hAnsi="Arial" w:cs="Arial"/>
          <w:b/>
          <w:bCs/>
          <w:sz w:val="24"/>
          <w:szCs w:val="24"/>
        </w:rPr>
      </w:pPr>
    </w:p>
    <w:p w14:paraId="1397C40A" w14:textId="77777777" w:rsidR="00533443" w:rsidRPr="00533443" w:rsidRDefault="00B24421" w:rsidP="00533443">
      <w:pPr>
        <w:pStyle w:val="Normal1"/>
        <w:pBdr>
          <w:top w:val="nil"/>
          <w:left w:val="nil"/>
          <w:bottom w:val="nil"/>
          <w:right w:val="nil"/>
          <w:between w:val="nil"/>
        </w:pBdr>
        <w:jc w:val="both"/>
        <w:rPr>
          <w:rFonts w:ascii="Arial" w:eastAsia="Arial" w:hAnsi="Arial" w:cs="Arial"/>
          <w:sz w:val="24"/>
          <w:szCs w:val="24"/>
        </w:rPr>
      </w:pPr>
      <w:bookmarkStart w:id="1" w:name="_heading=h.30j0zll" w:colFirst="0" w:colLast="0"/>
      <w:bookmarkEnd w:id="1"/>
      <w:r w:rsidRPr="00CB64C9">
        <w:rPr>
          <w:rFonts w:ascii="Arial" w:eastAsia="Arial" w:hAnsi="Arial" w:cs="Arial"/>
          <w:color w:val="B66E76"/>
          <w:sz w:val="24"/>
          <w:szCs w:val="24"/>
          <w:lang w:val="ca-ES"/>
        </w:rPr>
        <w:t xml:space="preserve">Tarragona, </w:t>
      </w:r>
      <w:r w:rsidR="007E2ADC">
        <w:rPr>
          <w:rFonts w:ascii="Arial" w:eastAsia="Arial" w:hAnsi="Arial" w:cs="Arial"/>
          <w:color w:val="B66E76"/>
          <w:sz w:val="24"/>
          <w:szCs w:val="24"/>
          <w:lang w:val="ca-ES"/>
        </w:rPr>
        <w:t>2</w:t>
      </w:r>
      <w:r w:rsidR="001B5714">
        <w:rPr>
          <w:rFonts w:ascii="Arial" w:eastAsia="Arial" w:hAnsi="Arial" w:cs="Arial"/>
          <w:color w:val="B66E76"/>
          <w:sz w:val="24"/>
          <w:szCs w:val="24"/>
          <w:lang w:val="ca-ES"/>
        </w:rPr>
        <w:t>9</w:t>
      </w:r>
      <w:r w:rsidRPr="00CB64C9">
        <w:rPr>
          <w:rFonts w:ascii="Arial" w:eastAsia="Arial" w:hAnsi="Arial" w:cs="Arial"/>
          <w:color w:val="B66E76"/>
          <w:sz w:val="24"/>
          <w:szCs w:val="24"/>
          <w:lang w:val="ca-ES"/>
        </w:rPr>
        <w:t xml:space="preserve"> de </w:t>
      </w:r>
      <w:r w:rsidR="001B5714">
        <w:rPr>
          <w:rFonts w:ascii="Arial" w:eastAsia="Arial" w:hAnsi="Arial" w:cs="Arial"/>
          <w:color w:val="B66E76"/>
          <w:sz w:val="24"/>
          <w:szCs w:val="24"/>
          <w:lang w:val="ca-ES"/>
        </w:rPr>
        <w:t>febrer</w:t>
      </w:r>
      <w:r w:rsidR="00533443">
        <w:rPr>
          <w:rFonts w:ascii="Arial" w:eastAsia="Arial" w:hAnsi="Arial" w:cs="Arial"/>
          <w:color w:val="B66E76"/>
          <w:sz w:val="24"/>
          <w:szCs w:val="24"/>
          <w:lang w:val="ca-ES"/>
        </w:rPr>
        <w:t>o</w:t>
      </w:r>
      <w:r w:rsidRPr="00CB64C9">
        <w:rPr>
          <w:rFonts w:ascii="Arial" w:eastAsia="Arial" w:hAnsi="Arial" w:cs="Arial"/>
          <w:color w:val="B66E76"/>
          <w:sz w:val="24"/>
          <w:szCs w:val="24"/>
          <w:lang w:val="ca-ES"/>
        </w:rPr>
        <w:t xml:space="preserve"> </w:t>
      </w:r>
      <w:r w:rsidR="00F60FCC" w:rsidRPr="00CB64C9">
        <w:rPr>
          <w:rFonts w:ascii="Arial" w:eastAsia="Arial" w:hAnsi="Arial" w:cs="Arial"/>
          <w:color w:val="B66E76"/>
          <w:sz w:val="24"/>
          <w:szCs w:val="24"/>
          <w:lang w:val="ca-ES"/>
        </w:rPr>
        <w:t>de 202</w:t>
      </w:r>
      <w:r w:rsidR="00BF01B9">
        <w:rPr>
          <w:rFonts w:ascii="Arial" w:eastAsia="Arial" w:hAnsi="Arial" w:cs="Arial"/>
          <w:color w:val="B66E76"/>
          <w:sz w:val="24"/>
          <w:szCs w:val="24"/>
          <w:lang w:val="ca-ES"/>
        </w:rPr>
        <w:t>4</w:t>
      </w:r>
      <w:r w:rsidR="00F60FCC" w:rsidRPr="00CB64C9">
        <w:rPr>
          <w:rFonts w:ascii="Arial" w:eastAsia="Arial" w:hAnsi="Arial" w:cs="Arial"/>
          <w:color w:val="B66E76"/>
          <w:sz w:val="24"/>
          <w:szCs w:val="24"/>
          <w:lang w:val="ca-ES"/>
        </w:rPr>
        <w:t>.</w:t>
      </w:r>
      <w:r w:rsidRPr="00CB64C9">
        <w:rPr>
          <w:rFonts w:ascii="Arial" w:eastAsia="Arial" w:hAnsi="Arial" w:cs="Arial"/>
          <w:color w:val="B66E76"/>
          <w:sz w:val="24"/>
          <w:szCs w:val="24"/>
          <w:lang w:val="ca-ES"/>
        </w:rPr>
        <w:t xml:space="preserve"> </w:t>
      </w:r>
      <w:r w:rsidR="00533443" w:rsidRPr="00533443">
        <w:rPr>
          <w:rFonts w:ascii="Arial" w:eastAsia="Arial" w:hAnsi="Arial" w:cs="Arial"/>
          <w:sz w:val="24"/>
          <w:szCs w:val="24"/>
        </w:rPr>
        <w:t xml:space="preserve">Entre los días 26 y 27 de febrero, una delegación formada por personal investigador y responsables de transferencia de los siete centros CERCA de ciencias sociales y humanidades (CED, CREI, IBEI, ICAC, IPHES, ICRPC y ICP) han visitado la Universidad de Leiden a los Países Bajos. El principal objetivo de la visita ha sido entrevistarse personalmente con la </w:t>
      </w:r>
      <w:r w:rsidR="00533443" w:rsidRPr="00533443">
        <w:rPr>
          <w:rFonts w:ascii="Arial" w:eastAsia="Arial" w:hAnsi="Arial" w:cs="Arial"/>
          <w:b/>
          <w:bCs/>
          <w:sz w:val="24"/>
          <w:szCs w:val="24"/>
        </w:rPr>
        <w:t>Dra. Jessica Meijer</w:t>
      </w:r>
      <w:r w:rsidR="00533443" w:rsidRPr="00533443">
        <w:rPr>
          <w:rFonts w:ascii="Arial" w:eastAsia="Arial" w:hAnsi="Arial" w:cs="Arial"/>
          <w:sz w:val="24"/>
          <w:szCs w:val="24"/>
        </w:rPr>
        <w:t xml:space="preserve">, jefe de innovación y desarrollo de negocio de LURIS, la unidad de transferencia de la Universidad de Leiden. La Dra Meijer ha estado trabajando con los responsables de cada centro durante el mes de enero con el fin de preparar un </w:t>
      </w:r>
      <w:r w:rsidR="00533443" w:rsidRPr="00533443">
        <w:rPr>
          <w:rFonts w:ascii="Arial" w:eastAsia="Arial" w:hAnsi="Arial" w:cs="Arial"/>
          <w:b/>
          <w:bCs/>
          <w:sz w:val="24"/>
          <w:szCs w:val="24"/>
        </w:rPr>
        <w:t>plan de acción que asiente las bases y haga avanzar la innovación y el impacto de estos centros hacia la sociedad</w:t>
      </w:r>
      <w:r w:rsidR="00533443" w:rsidRPr="00533443">
        <w:rPr>
          <w:rFonts w:ascii="Arial" w:eastAsia="Arial" w:hAnsi="Arial" w:cs="Arial"/>
          <w:sz w:val="24"/>
          <w:szCs w:val="24"/>
        </w:rPr>
        <w:t xml:space="preserve"> y la incluya en su agenda estratégica.</w:t>
      </w:r>
    </w:p>
    <w:p w14:paraId="40486D67" w14:textId="77777777" w:rsidR="00533443" w:rsidRPr="00533443" w:rsidRDefault="00533443" w:rsidP="00533443">
      <w:pPr>
        <w:pStyle w:val="Normal1"/>
        <w:pBdr>
          <w:top w:val="nil"/>
          <w:left w:val="nil"/>
          <w:bottom w:val="nil"/>
          <w:right w:val="nil"/>
          <w:between w:val="nil"/>
        </w:pBdr>
        <w:jc w:val="both"/>
        <w:rPr>
          <w:rFonts w:ascii="Arial" w:eastAsia="Arial" w:hAnsi="Arial" w:cs="Arial"/>
          <w:sz w:val="24"/>
          <w:szCs w:val="24"/>
        </w:rPr>
      </w:pPr>
      <w:r w:rsidRPr="00533443">
        <w:rPr>
          <w:rFonts w:ascii="Arial" w:eastAsia="Arial" w:hAnsi="Arial" w:cs="Arial"/>
          <w:sz w:val="24"/>
          <w:szCs w:val="24"/>
        </w:rPr>
        <w:t xml:space="preserve">Durante el viaje, los participantes, entre ellos </w:t>
      </w:r>
      <w:r w:rsidRPr="00533443">
        <w:rPr>
          <w:rFonts w:ascii="Arial" w:eastAsia="Arial" w:hAnsi="Arial" w:cs="Arial"/>
          <w:b/>
          <w:bCs/>
          <w:sz w:val="24"/>
          <w:szCs w:val="24"/>
        </w:rPr>
        <w:t>Marta Fontanals del IPHES</w:t>
      </w:r>
      <w:r w:rsidRPr="00533443">
        <w:rPr>
          <w:rFonts w:ascii="Arial" w:eastAsia="Arial" w:hAnsi="Arial" w:cs="Arial"/>
          <w:sz w:val="24"/>
          <w:szCs w:val="24"/>
        </w:rPr>
        <w:t>, han podido conocer el funcionamiento de la “Digital Scholarship” especializado en la aplicación de tecnologías digitales en el mundo académico y de investigación.</w:t>
      </w:r>
    </w:p>
    <w:p w14:paraId="3599E3FB" w14:textId="77777777" w:rsidR="00533443" w:rsidRPr="00533443" w:rsidRDefault="00533443" w:rsidP="00533443">
      <w:pPr>
        <w:pStyle w:val="Normal1"/>
        <w:pBdr>
          <w:top w:val="nil"/>
          <w:left w:val="nil"/>
          <w:bottom w:val="nil"/>
          <w:right w:val="nil"/>
          <w:between w:val="nil"/>
        </w:pBdr>
        <w:jc w:val="both"/>
        <w:rPr>
          <w:rFonts w:ascii="Arial" w:eastAsia="Arial" w:hAnsi="Arial" w:cs="Arial"/>
          <w:sz w:val="24"/>
          <w:szCs w:val="24"/>
        </w:rPr>
      </w:pPr>
      <w:r w:rsidRPr="00533443">
        <w:rPr>
          <w:rFonts w:ascii="Arial" w:eastAsia="Arial" w:hAnsi="Arial" w:cs="Arial"/>
          <w:sz w:val="24"/>
          <w:szCs w:val="24"/>
        </w:rPr>
        <w:t>También se ha presentado el “Digital Humanities Lab” una plataforma que ofrece equipamiento avanzado y personal especializado para atender las demandas del personal investigador y los estudiantes.</w:t>
      </w:r>
    </w:p>
    <w:p w14:paraId="6BCBECAC" w14:textId="77777777" w:rsidR="00533443" w:rsidRPr="00533443" w:rsidRDefault="00533443" w:rsidP="00533443">
      <w:pPr>
        <w:pStyle w:val="Normal1"/>
        <w:pBdr>
          <w:top w:val="nil"/>
          <w:left w:val="nil"/>
          <w:bottom w:val="nil"/>
          <w:right w:val="nil"/>
          <w:between w:val="nil"/>
        </w:pBdr>
        <w:jc w:val="both"/>
        <w:rPr>
          <w:rFonts w:ascii="Arial" w:eastAsia="Arial" w:hAnsi="Arial" w:cs="Arial"/>
          <w:sz w:val="24"/>
          <w:szCs w:val="24"/>
        </w:rPr>
      </w:pPr>
      <w:r w:rsidRPr="00533443">
        <w:rPr>
          <w:rFonts w:ascii="Arial" w:eastAsia="Arial" w:hAnsi="Arial" w:cs="Arial"/>
          <w:sz w:val="24"/>
          <w:szCs w:val="24"/>
        </w:rPr>
        <w:t xml:space="preserve">El plan de impulso a la innovación en ciencias sociales y humanidades forma parte del programa de impulso a la transferencia de conocimiento del Sistema CERCA que </w:t>
      </w:r>
      <w:r w:rsidRPr="00533443">
        <w:rPr>
          <w:rFonts w:ascii="Arial" w:eastAsia="Arial" w:hAnsi="Arial" w:cs="Arial"/>
          <w:sz w:val="24"/>
          <w:szCs w:val="24"/>
        </w:rPr>
        <w:lastRenderedPageBreak/>
        <w:t>se ha iniciado este año con la financiación de la Dirección General de Transferencia y Sociedad del Conocimiento.</w:t>
      </w:r>
    </w:p>
    <w:p w14:paraId="20BED104" w14:textId="57AFF005" w:rsidR="00024B98" w:rsidRPr="00A3635B" w:rsidRDefault="00024B98" w:rsidP="00533443">
      <w:pPr>
        <w:pStyle w:val="Normal1"/>
        <w:pBdr>
          <w:top w:val="nil"/>
          <w:left w:val="nil"/>
          <w:bottom w:val="nil"/>
          <w:right w:val="nil"/>
          <w:between w:val="nil"/>
        </w:pBdr>
        <w:jc w:val="both"/>
        <w:rPr>
          <w:rFonts w:ascii="Arial" w:eastAsia="Arial" w:hAnsi="Arial" w:cs="Arial"/>
          <w:sz w:val="24"/>
          <w:szCs w:val="24"/>
          <w:lang w:val="ca-ES"/>
        </w:rPr>
      </w:pPr>
    </w:p>
    <w:sectPr w:rsidR="00024B98" w:rsidRPr="00A3635B">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6D2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D21E8" w16cid:durableId="2981D71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117DC" w14:textId="77777777" w:rsidR="00AF7B65" w:rsidRDefault="00AF7B65">
      <w:pPr>
        <w:spacing w:after="0" w:line="240" w:lineRule="auto"/>
      </w:pPr>
      <w:r>
        <w:separator/>
      </w:r>
    </w:p>
  </w:endnote>
  <w:endnote w:type="continuationSeparator" w:id="0">
    <w:p w14:paraId="557E4C0E" w14:textId="77777777" w:rsidR="00AF7B65" w:rsidRDefault="00AF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BE180" w14:textId="77777777" w:rsidR="008A1A2C" w:rsidRDefault="008A1A2C">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4656BC0C"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0878FC51"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24746EBE"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21C93529" w14:textId="77777777" w:rsidR="008A1A2C" w:rsidRDefault="008A1A2C">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1F493" w14:textId="77777777" w:rsidR="008A1A2C" w:rsidRDefault="008A1A2C">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31A068FF"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71E8BDF3"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08CBFFC7"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1520295F" w14:textId="77777777" w:rsidR="008A1A2C" w:rsidRDefault="008A1A2C">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61A5D" w14:textId="77777777" w:rsidR="00AF7B65" w:rsidRDefault="00AF7B65">
      <w:pPr>
        <w:spacing w:after="0" w:line="240" w:lineRule="auto"/>
      </w:pPr>
      <w:r>
        <w:separator/>
      </w:r>
    </w:p>
  </w:footnote>
  <w:footnote w:type="continuationSeparator" w:id="0">
    <w:p w14:paraId="49926C75" w14:textId="77777777" w:rsidR="00AF7B65" w:rsidRDefault="00AF7B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DB69"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CBD29C7"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0FF8A0F2"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2226" w14:textId="77777777" w:rsidR="008A1A2C" w:rsidRDefault="008A1A2C" w:rsidP="00AA788A">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46C8EA97" w14:textId="77777777" w:rsidR="008A1A2C" w:rsidRDefault="008A1A2C" w:rsidP="00AA788A">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678"/>
      <w:gridCol w:w="2413"/>
      <w:gridCol w:w="1769"/>
    </w:tblGrid>
    <w:tr w:rsidR="008A1A2C" w14:paraId="1380FA96" w14:textId="77777777" w:rsidTr="00AA788A">
      <w:tc>
        <w:tcPr>
          <w:tcW w:w="2303" w:type="dxa"/>
        </w:tcPr>
        <w:p w14:paraId="24DC7414" w14:textId="77777777" w:rsidR="008A1A2C" w:rsidRDefault="008A1A2C" w:rsidP="007D47B3">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50697112" wp14:editId="7823957B">
                <wp:extent cx="1483995" cy="7485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hes_logos_capes.png"/>
                        <pic:cNvPicPr/>
                      </pic:nvPicPr>
                      <pic:blipFill>
                        <a:blip r:embed="rId1" cstate="email">
                          <a:extLst>
                            <a:ext uri="{28A0092B-C50C-407E-A947-70E740481C1C}">
                              <a14:useLocalDpi xmlns:a14="http://schemas.microsoft.com/office/drawing/2010/main"/>
                            </a:ext>
                          </a:extLst>
                        </a:blip>
                        <a:stretch>
                          <a:fillRect/>
                        </a:stretch>
                      </pic:blipFill>
                      <pic:spPr>
                        <a:xfrm>
                          <a:off x="0" y="0"/>
                          <a:ext cx="1484827" cy="748961"/>
                        </a:xfrm>
                        <a:prstGeom prst="rect">
                          <a:avLst/>
                        </a:prstGeom>
                      </pic:spPr>
                    </pic:pic>
                  </a:graphicData>
                </a:graphic>
              </wp:inline>
            </w:drawing>
          </w:r>
        </w:p>
      </w:tc>
      <w:tc>
        <w:tcPr>
          <w:tcW w:w="2303" w:type="dxa"/>
        </w:tcPr>
        <w:p w14:paraId="385DF936" w14:textId="77777777" w:rsidR="008A1A2C" w:rsidRDefault="008A1A2C" w:rsidP="007D47B3">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082A76A4" wp14:editId="601614DE">
                <wp:extent cx="1645920" cy="762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ztu.png"/>
                        <pic:cNvPicPr/>
                      </pic:nvPicPr>
                      <pic:blipFill>
                        <a:blip r:embed="rId2" cstate="email">
                          <a:extLst>
                            <a:ext uri="{28A0092B-C50C-407E-A947-70E740481C1C}">
                              <a14:useLocalDpi xmlns:a14="http://schemas.microsoft.com/office/drawing/2010/main"/>
                            </a:ext>
                          </a:extLst>
                        </a:blip>
                        <a:stretch>
                          <a:fillRect/>
                        </a:stretch>
                      </pic:blipFill>
                      <pic:spPr>
                        <a:xfrm>
                          <a:off x="0" y="0"/>
                          <a:ext cx="1645920" cy="762000"/>
                        </a:xfrm>
                        <a:prstGeom prst="rect">
                          <a:avLst/>
                        </a:prstGeom>
                      </pic:spPr>
                    </pic:pic>
                  </a:graphicData>
                </a:graphic>
              </wp:inline>
            </w:drawing>
          </w:r>
        </w:p>
      </w:tc>
      <w:tc>
        <w:tcPr>
          <w:tcW w:w="2303" w:type="dxa"/>
        </w:tcPr>
        <w:p w14:paraId="082E4D36" w14:textId="77777777" w:rsidR="008A1A2C" w:rsidRDefault="008A1A2C" w:rsidP="007D47B3">
          <w:pPr>
            <w:pStyle w:val="Normal1"/>
            <w:tabs>
              <w:tab w:val="center" w:pos="4419"/>
              <w:tab w:val="right" w:pos="8838"/>
            </w:tabs>
            <w:rPr>
              <w:rFonts w:ascii="Gill Sans" w:eastAsia="Gill Sans" w:hAnsi="Gill Sans" w:cs="Gill Sans"/>
              <w:b/>
              <w:color w:val="A03033"/>
              <w:sz w:val="32"/>
              <w:szCs w:val="32"/>
            </w:rPr>
          </w:pPr>
          <w:r w:rsidRPr="00E66DF1">
            <w:rPr>
              <w:rFonts w:ascii="Gill Sans" w:eastAsia="Gill Sans" w:hAnsi="Gill Sans" w:cs="Gill Sans"/>
              <w:b/>
              <w:noProof/>
              <w:color w:val="A03033"/>
              <w:sz w:val="32"/>
              <w:szCs w:val="32"/>
              <w:lang w:val="es-ES"/>
            </w:rPr>
            <w:drawing>
              <wp:inline distT="0" distB="0" distL="0" distR="0" wp14:anchorId="4A2B77B1" wp14:editId="009BA27D">
                <wp:extent cx="1464945" cy="760735"/>
                <wp:effectExtent l="0" t="0" r="825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CA-MARCA-A.jpg"/>
                        <pic:cNvPicPr/>
                      </pic:nvPicPr>
                      <pic:blipFill>
                        <a:blip r:embed="rId3" cstate="email">
                          <a:extLst>
                            <a:ext uri="{28A0092B-C50C-407E-A947-70E740481C1C}">
                              <a14:useLocalDpi xmlns:a14="http://schemas.microsoft.com/office/drawing/2010/main"/>
                            </a:ext>
                          </a:extLst>
                        </a:blip>
                        <a:stretch>
                          <a:fillRect/>
                        </a:stretch>
                      </pic:blipFill>
                      <pic:spPr>
                        <a:xfrm>
                          <a:off x="0" y="0"/>
                          <a:ext cx="1466188" cy="761380"/>
                        </a:xfrm>
                        <a:prstGeom prst="rect">
                          <a:avLst/>
                        </a:prstGeom>
                      </pic:spPr>
                    </pic:pic>
                  </a:graphicData>
                </a:graphic>
              </wp:inline>
            </w:drawing>
          </w:r>
        </w:p>
      </w:tc>
      <w:tc>
        <w:tcPr>
          <w:tcW w:w="2303" w:type="dxa"/>
        </w:tcPr>
        <w:p w14:paraId="7354B3C1" w14:textId="77777777" w:rsidR="008A1A2C" w:rsidRDefault="008A1A2C" w:rsidP="007D47B3">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6DB53913" wp14:editId="5C5B796D">
                <wp:extent cx="1037604" cy="702945"/>
                <wp:effectExtent l="0" t="0" r="381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RS4R.jpg"/>
                        <pic:cNvPicPr/>
                      </pic:nvPicPr>
                      <pic:blipFill>
                        <a:blip r:embed="rId4" cstate="email">
                          <a:extLst>
                            <a:ext uri="{28A0092B-C50C-407E-A947-70E740481C1C}">
                              <a14:useLocalDpi xmlns:a14="http://schemas.microsoft.com/office/drawing/2010/main"/>
                            </a:ext>
                          </a:extLst>
                        </a:blip>
                        <a:stretch>
                          <a:fillRect/>
                        </a:stretch>
                      </pic:blipFill>
                      <pic:spPr>
                        <a:xfrm>
                          <a:off x="0" y="0"/>
                          <a:ext cx="1038623" cy="703635"/>
                        </a:xfrm>
                        <a:prstGeom prst="rect">
                          <a:avLst/>
                        </a:prstGeom>
                      </pic:spPr>
                    </pic:pic>
                  </a:graphicData>
                </a:graphic>
              </wp:inline>
            </w:drawing>
          </w:r>
        </w:p>
      </w:tc>
    </w:tr>
  </w:tbl>
  <w:p w14:paraId="561A0F8D"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40D383DE" w14:textId="77777777" w:rsidR="008A1A2C" w:rsidRDefault="008A1A2C">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0D76A7DB" w14:textId="77777777" w:rsidR="008A1A2C" w:rsidRDefault="008A1A2C">
    <w:pPr>
      <w:pStyle w:val="Normal1"/>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 xml:space="preserve">NOTA DE PREMSA </w:t>
    </w:r>
  </w:p>
  <w:p w14:paraId="1C12259F" w14:textId="77777777" w:rsidR="008A1A2C" w:rsidRDefault="008A1A2C">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7F3A0CEA"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710E6A23" w14:textId="77777777" w:rsidR="008A1A2C" w:rsidRDefault="008A1A2C">
    <w:pPr>
      <w:pStyle w:val="Normal1"/>
      <w:pBdr>
        <w:top w:val="nil"/>
        <w:left w:val="nil"/>
        <w:bottom w:val="nil"/>
        <w:right w:val="nil"/>
        <w:between w:val="nil"/>
      </w:pBdr>
      <w:tabs>
        <w:tab w:val="center" w:pos="4419"/>
        <w:tab w:val="right" w:pos="8838"/>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u Ollé">
    <w15:presenceInfo w15:providerId="AD" w15:userId="S-1-5-21-3619386303-3161012258-692958473-1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98"/>
    <w:rsid w:val="00024B98"/>
    <w:rsid w:val="00092241"/>
    <w:rsid w:val="00114B6F"/>
    <w:rsid w:val="001B5714"/>
    <w:rsid w:val="00232BE1"/>
    <w:rsid w:val="0034300B"/>
    <w:rsid w:val="00360B40"/>
    <w:rsid w:val="00362214"/>
    <w:rsid w:val="00401684"/>
    <w:rsid w:val="004865C6"/>
    <w:rsid w:val="00533443"/>
    <w:rsid w:val="0056593E"/>
    <w:rsid w:val="0058780A"/>
    <w:rsid w:val="005963FC"/>
    <w:rsid w:val="005A03A0"/>
    <w:rsid w:val="006137CA"/>
    <w:rsid w:val="006277DE"/>
    <w:rsid w:val="006B3536"/>
    <w:rsid w:val="006C2DD1"/>
    <w:rsid w:val="006E0E6C"/>
    <w:rsid w:val="007162E0"/>
    <w:rsid w:val="007D47B3"/>
    <w:rsid w:val="007E1A59"/>
    <w:rsid w:val="007E2ADC"/>
    <w:rsid w:val="008A1A2C"/>
    <w:rsid w:val="00922DB5"/>
    <w:rsid w:val="00A3635B"/>
    <w:rsid w:val="00AA788A"/>
    <w:rsid w:val="00AF7B65"/>
    <w:rsid w:val="00B24421"/>
    <w:rsid w:val="00B80763"/>
    <w:rsid w:val="00BA3194"/>
    <w:rsid w:val="00BB66B4"/>
    <w:rsid w:val="00BF01B9"/>
    <w:rsid w:val="00C24100"/>
    <w:rsid w:val="00C704B1"/>
    <w:rsid w:val="00C7439A"/>
    <w:rsid w:val="00CB64C9"/>
    <w:rsid w:val="00CB751B"/>
    <w:rsid w:val="00CC1F63"/>
    <w:rsid w:val="00CD6F55"/>
    <w:rsid w:val="00E622EE"/>
    <w:rsid w:val="00EE1D41"/>
    <w:rsid w:val="00F60FC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99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2BE1"/>
    <w:rPr>
      <w:rFonts w:ascii="Times New Roman" w:hAnsi="Times New Roman" w:cs="Times New Roman"/>
      <w:sz w:val="24"/>
      <w:szCs w:val="24"/>
    </w:rPr>
  </w:style>
  <w:style w:type="character" w:styleId="Hipervnculo">
    <w:name w:val="Hyperlink"/>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rsid w:val="00CB64C9"/>
    <w:rPr>
      <w:sz w:val="16"/>
      <w:szCs w:val="16"/>
    </w:rPr>
  </w:style>
  <w:style w:type="paragraph" w:styleId="Textocomentario">
    <w:name w:val="annotation text"/>
    <w:basedOn w:val="Normal"/>
    <w:link w:val="TextocomentarioCar"/>
    <w:uiPriority w:val="99"/>
    <w:semiHidden/>
    <w:unhideWhenUsed/>
    <w:rsid w:val="00CB64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4C9"/>
    <w:rPr>
      <w:sz w:val="20"/>
      <w:szCs w:val="20"/>
    </w:rPr>
  </w:style>
  <w:style w:type="paragraph" w:styleId="Asuntodelcomentario">
    <w:name w:val="annotation subject"/>
    <w:basedOn w:val="Textocomentario"/>
    <w:next w:val="Textocomentario"/>
    <w:link w:val="AsuntodelcomentarioCar"/>
    <w:uiPriority w:val="99"/>
    <w:semiHidden/>
    <w:unhideWhenUsed/>
    <w:rsid w:val="00CB64C9"/>
    <w:rPr>
      <w:b/>
      <w:bCs/>
    </w:rPr>
  </w:style>
  <w:style w:type="character" w:customStyle="1" w:styleId="AsuntodelcomentarioCar">
    <w:name w:val="Asunto del comentario Car"/>
    <w:basedOn w:val="TextocomentarioCar"/>
    <w:link w:val="Asuntodelcomentario"/>
    <w:uiPriority w:val="99"/>
    <w:semiHidden/>
    <w:rsid w:val="00CB64C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2BE1"/>
    <w:rPr>
      <w:rFonts w:ascii="Times New Roman" w:hAnsi="Times New Roman" w:cs="Times New Roman"/>
      <w:sz w:val="24"/>
      <w:szCs w:val="24"/>
    </w:rPr>
  </w:style>
  <w:style w:type="character" w:styleId="Hipervnculo">
    <w:name w:val="Hyperlink"/>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rsid w:val="00CB64C9"/>
    <w:rPr>
      <w:sz w:val="16"/>
      <w:szCs w:val="16"/>
    </w:rPr>
  </w:style>
  <w:style w:type="paragraph" w:styleId="Textocomentario">
    <w:name w:val="annotation text"/>
    <w:basedOn w:val="Normal"/>
    <w:link w:val="TextocomentarioCar"/>
    <w:uiPriority w:val="99"/>
    <w:semiHidden/>
    <w:unhideWhenUsed/>
    <w:rsid w:val="00CB64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4C9"/>
    <w:rPr>
      <w:sz w:val="20"/>
      <w:szCs w:val="20"/>
    </w:rPr>
  </w:style>
  <w:style w:type="paragraph" w:styleId="Asuntodelcomentario">
    <w:name w:val="annotation subject"/>
    <w:basedOn w:val="Textocomentario"/>
    <w:next w:val="Textocomentario"/>
    <w:link w:val="AsuntodelcomentarioCar"/>
    <w:uiPriority w:val="99"/>
    <w:semiHidden/>
    <w:unhideWhenUsed/>
    <w:rsid w:val="00CB64C9"/>
    <w:rPr>
      <w:b/>
      <w:bCs/>
    </w:rPr>
  </w:style>
  <w:style w:type="character" w:customStyle="1" w:styleId="AsuntodelcomentarioCar">
    <w:name w:val="Asunto del comentario Car"/>
    <w:basedOn w:val="TextocomentarioCar"/>
    <w:link w:val="Asuntodelcomentario"/>
    <w:uiPriority w:val="99"/>
    <w:semiHidden/>
    <w:rsid w:val="00CB6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9113">
      <w:bodyDiv w:val="1"/>
      <w:marLeft w:val="0"/>
      <w:marRight w:val="0"/>
      <w:marTop w:val="0"/>
      <w:marBottom w:val="0"/>
      <w:divBdr>
        <w:top w:val="none" w:sz="0" w:space="0" w:color="auto"/>
        <w:left w:val="none" w:sz="0" w:space="0" w:color="auto"/>
        <w:bottom w:val="none" w:sz="0" w:space="0" w:color="auto"/>
        <w:right w:val="none" w:sz="0" w:space="0" w:color="auto"/>
      </w:divBdr>
    </w:div>
    <w:div w:id="56588986">
      <w:bodyDiv w:val="1"/>
      <w:marLeft w:val="0"/>
      <w:marRight w:val="0"/>
      <w:marTop w:val="0"/>
      <w:marBottom w:val="0"/>
      <w:divBdr>
        <w:top w:val="none" w:sz="0" w:space="0" w:color="auto"/>
        <w:left w:val="none" w:sz="0" w:space="0" w:color="auto"/>
        <w:bottom w:val="none" w:sz="0" w:space="0" w:color="auto"/>
        <w:right w:val="none" w:sz="0" w:space="0" w:color="auto"/>
      </w:divBdr>
    </w:div>
    <w:div w:id="107161321">
      <w:bodyDiv w:val="1"/>
      <w:marLeft w:val="0"/>
      <w:marRight w:val="0"/>
      <w:marTop w:val="0"/>
      <w:marBottom w:val="0"/>
      <w:divBdr>
        <w:top w:val="none" w:sz="0" w:space="0" w:color="auto"/>
        <w:left w:val="none" w:sz="0" w:space="0" w:color="auto"/>
        <w:bottom w:val="none" w:sz="0" w:space="0" w:color="auto"/>
        <w:right w:val="none" w:sz="0" w:space="0" w:color="auto"/>
      </w:divBdr>
    </w:div>
    <w:div w:id="130371516">
      <w:bodyDiv w:val="1"/>
      <w:marLeft w:val="0"/>
      <w:marRight w:val="0"/>
      <w:marTop w:val="0"/>
      <w:marBottom w:val="0"/>
      <w:divBdr>
        <w:top w:val="none" w:sz="0" w:space="0" w:color="auto"/>
        <w:left w:val="none" w:sz="0" w:space="0" w:color="auto"/>
        <w:bottom w:val="none" w:sz="0" w:space="0" w:color="auto"/>
        <w:right w:val="none" w:sz="0" w:space="0" w:color="auto"/>
      </w:divBdr>
    </w:div>
    <w:div w:id="163740755">
      <w:bodyDiv w:val="1"/>
      <w:marLeft w:val="0"/>
      <w:marRight w:val="0"/>
      <w:marTop w:val="0"/>
      <w:marBottom w:val="0"/>
      <w:divBdr>
        <w:top w:val="none" w:sz="0" w:space="0" w:color="auto"/>
        <w:left w:val="none" w:sz="0" w:space="0" w:color="auto"/>
        <w:bottom w:val="none" w:sz="0" w:space="0" w:color="auto"/>
        <w:right w:val="none" w:sz="0" w:space="0" w:color="auto"/>
      </w:divBdr>
    </w:div>
    <w:div w:id="179046947">
      <w:bodyDiv w:val="1"/>
      <w:marLeft w:val="0"/>
      <w:marRight w:val="0"/>
      <w:marTop w:val="0"/>
      <w:marBottom w:val="0"/>
      <w:divBdr>
        <w:top w:val="none" w:sz="0" w:space="0" w:color="auto"/>
        <w:left w:val="none" w:sz="0" w:space="0" w:color="auto"/>
        <w:bottom w:val="none" w:sz="0" w:space="0" w:color="auto"/>
        <w:right w:val="none" w:sz="0" w:space="0" w:color="auto"/>
      </w:divBdr>
    </w:div>
    <w:div w:id="182477116">
      <w:bodyDiv w:val="1"/>
      <w:marLeft w:val="0"/>
      <w:marRight w:val="0"/>
      <w:marTop w:val="0"/>
      <w:marBottom w:val="0"/>
      <w:divBdr>
        <w:top w:val="none" w:sz="0" w:space="0" w:color="auto"/>
        <w:left w:val="none" w:sz="0" w:space="0" w:color="auto"/>
        <w:bottom w:val="none" w:sz="0" w:space="0" w:color="auto"/>
        <w:right w:val="none" w:sz="0" w:space="0" w:color="auto"/>
      </w:divBdr>
    </w:div>
    <w:div w:id="329334012">
      <w:bodyDiv w:val="1"/>
      <w:marLeft w:val="0"/>
      <w:marRight w:val="0"/>
      <w:marTop w:val="0"/>
      <w:marBottom w:val="0"/>
      <w:divBdr>
        <w:top w:val="none" w:sz="0" w:space="0" w:color="auto"/>
        <w:left w:val="none" w:sz="0" w:space="0" w:color="auto"/>
        <w:bottom w:val="none" w:sz="0" w:space="0" w:color="auto"/>
        <w:right w:val="none" w:sz="0" w:space="0" w:color="auto"/>
      </w:divBdr>
    </w:div>
    <w:div w:id="375786635">
      <w:bodyDiv w:val="1"/>
      <w:marLeft w:val="0"/>
      <w:marRight w:val="0"/>
      <w:marTop w:val="0"/>
      <w:marBottom w:val="0"/>
      <w:divBdr>
        <w:top w:val="none" w:sz="0" w:space="0" w:color="auto"/>
        <w:left w:val="none" w:sz="0" w:space="0" w:color="auto"/>
        <w:bottom w:val="none" w:sz="0" w:space="0" w:color="auto"/>
        <w:right w:val="none" w:sz="0" w:space="0" w:color="auto"/>
      </w:divBdr>
    </w:div>
    <w:div w:id="414086267">
      <w:bodyDiv w:val="1"/>
      <w:marLeft w:val="0"/>
      <w:marRight w:val="0"/>
      <w:marTop w:val="0"/>
      <w:marBottom w:val="0"/>
      <w:divBdr>
        <w:top w:val="none" w:sz="0" w:space="0" w:color="auto"/>
        <w:left w:val="none" w:sz="0" w:space="0" w:color="auto"/>
        <w:bottom w:val="none" w:sz="0" w:space="0" w:color="auto"/>
        <w:right w:val="none" w:sz="0" w:space="0" w:color="auto"/>
      </w:divBdr>
    </w:div>
    <w:div w:id="551187865">
      <w:bodyDiv w:val="1"/>
      <w:marLeft w:val="0"/>
      <w:marRight w:val="0"/>
      <w:marTop w:val="0"/>
      <w:marBottom w:val="0"/>
      <w:divBdr>
        <w:top w:val="none" w:sz="0" w:space="0" w:color="auto"/>
        <w:left w:val="none" w:sz="0" w:space="0" w:color="auto"/>
        <w:bottom w:val="none" w:sz="0" w:space="0" w:color="auto"/>
        <w:right w:val="none" w:sz="0" w:space="0" w:color="auto"/>
      </w:divBdr>
    </w:div>
    <w:div w:id="614481434">
      <w:bodyDiv w:val="1"/>
      <w:marLeft w:val="0"/>
      <w:marRight w:val="0"/>
      <w:marTop w:val="0"/>
      <w:marBottom w:val="0"/>
      <w:divBdr>
        <w:top w:val="none" w:sz="0" w:space="0" w:color="auto"/>
        <w:left w:val="none" w:sz="0" w:space="0" w:color="auto"/>
        <w:bottom w:val="none" w:sz="0" w:space="0" w:color="auto"/>
        <w:right w:val="none" w:sz="0" w:space="0" w:color="auto"/>
      </w:divBdr>
    </w:div>
    <w:div w:id="628127823">
      <w:bodyDiv w:val="1"/>
      <w:marLeft w:val="0"/>
      <w:marRight w:val="0"/>
      <w:marTop w:val="0"/>
      <w:marBottom w:val="0"/>
      <w:divBdr>
        <w:top w:val="none" w:sz="0" w:space="0" w:color="auto"/>
        <w:left w:val="none" w:sz="0" w:space="0" w:color="auto"/>
        <w:bottom w:val="none" w:sz="0" w:space="0" w:color="auto"/>
        <w:right w:val="none" w:sz="0" w:space="0" w:color="auto"/>
      </w:divBdr>
    </w:div>
    <w:div w:id="690689619">
      <w:bodyDiv w:val="1"/>
      <w:marLeft w:val="0"/>
      <w:marRight w:val="0"/>
      <w:marTop w:val="0"/>
      <w:marBottom w:val="0"/>
      <w:divBdr>
        <w:top w:val="none" w:sz="0" w:space="0" w:color="auto"/>
        <w:left w:val="none" w:sz="0" w:space="0" w:color="auto"/>
        <w:bottom w:val="none" w:sz="0" w:space="0" w:color="auto"/>
        <w:right w:val="none" w:sz="0" w:space="0" w:color="auto"/>
      </w:divBdr>
    </w:div>
    <w:div w:id="737243160">
      <w:bodyDiv w:val="1"/>
      <w:marLeft w:val="0"/>
      <w:marRight w:val="0"/>
      <w:marTop w:val="0"/>
      <w:marBottom w:val="0"/>
      <w:divBdr>
        <w:top w:val="none" w:sz="0" w:space="0" w:color="auto"/>
        <w:left w:val="none" w:sz="0" w:space="0" w:color="auto"/>
        <w:bottom w:val="none" w:sz="0" w:space="0" w:color="auto"/>
        <w:right w:val="none" w:sz="0" w:space="0" w:color="auto"/>
      </w:divBdr>
    </w:div>
    <w:div w:id="788627373">
      <w:bodyDiv w:val="1"/>
      <w:marLeft w:val="0"/>
      <w:marRight w:val="0"/>
      <w:marTop w:val="0"/>
      <w:marBottom w:val="0"/>
      <w:divBdr>
        <w:top w:val="none" w:sz="0" w:space="0" w:color="auto"/>
        <w:left w:val="none" w:sz="0" w:space="0" w:color="auto"/>
        <w:bottom w:val="none" w:sz="0" w:space="0" w:color="auto"/>
        <w:right w:val="none" w:sz="0" w:space="0" w:color="auto"/>
      </w:divBdr>
    </w:div>
    <w:div w:id="1034891723">
      <w:bodyDiv w:val="1"/>
      <w:marLeft w:val="0"/>
      <w:marRight w:val="0"/>
      <w:marTop w:val="0"/>
      <w:marBottom w:val="0"/>
      <w:divBdr>
        <w:top w:val="none" w:sz="0" w:space="0" w:color="auto"/>
        <w:left w:val="none" w:sz="0" w:space="0" w:color="auto"/>
        <w:bottom w:val="none" w:sz="0" w:space="0" w:color="auto"/>
        <w:right w:val="none" w:sz="0" w:space="0" w:color="auto"/>
      </w:divBdr>
    </w:div>
    <w:div w:id="1072580207">
      <w:bodyDiv w:val="1"/>
      <w:marLeft w:val="0"/>
      <w:marRight w:val="0"/>
      <w:marTop w:val="0"/>
      <w:marBottom w:val="0"/>
      <w:divBdr>
        <w:top w:val="none" w:sz="0" w:space="0" w:color="auto"/>
        <w:left w:val="none" w:sz="0" w:space="0" w:color="auto"/>
        <w:bottom w:val="none" w:sz="0" w:space="0" w:color="auto"/>
        <w:right w:val="none" w:sz="0" w:space="0" w:color="auto"/>
      </w:divBdr>
    </w:div>
    <w:div w:id="1120077321">
      <w:bodyDiv w:val="1"/>
      <w:marLeft w:val="0"/>
      <w:marRight w:val="0"/>
      <w:marTop w:val="0"/>
      <w:marBottom w:val="0"/>
      <w:divBdr>
        <w:top w:val="none" w:sz="0" w:space="0" w:color="auto"/>
        <w:left w:val="none" w:sz="0" w:space="0" w:color="auto"/>
        <w:bottom w:val="none" w:sz="0" w:space="0" w:color="auto"/>
        <w:right w:val="none" w:sz="0" w:space="0" w:color="auto"/>
      </w:divBdr>
    </w:div>
    <w:div w:id="1165361213">
      <w:bodyDiv w:val="1"/>
      <w:marLeft w:val="0"/>
      <w:marRight w:val="0"/>
      <w:marTop w:val="0"/>
      <w:marBottom w:val="0"/>
      <w:divBdr>
        <w:top w:val="none" w:sz="0" w:space="0" w:color="auto"/>
        <w:left w:val="none" w:sz="0" w:space="0" w:color="auto"/>
        <w:bottom w:val="none" w:sz="0" w:space="0" w:color="auto"/>
        <w:right w:val="none" w:sz="0" w:space="0" w:color="auto"/>
      </w:divBdr>
    </w:div>
    <w:div w:id="1179659878">
      <w:bodyDiv w:val="1"/>
      <w:marLeft w:val="0"/>
      <w:marRight w:val="0"/>
      <w:marTop w:val="0"/>
      <w:marBottom w:val="0"/>
      <w:divBdr>
        <w:top w:val="none" w:sz="0" w:space="0" w:color="auto"/>
        <w:left w:val="none" w:sz="0" w:space="0" w:color="auto"/>
        <w:bottom w:val="none" w:sz="0" w:space="0" w:color="auto"/>
        <w:right w:val="none" w:sz="0" w:space="0" w:color="auto"/>
      </w:divBdr>
    </w:div>
    <w:div w:id="1245260914">
      <w:bodyDiv w:val="1"/>
      <w:marLeft w:val="0"/>
      <w:marRight w:val="0"/>
      <w:marTop w:val="0"/>
      <w:marBottom w:val="0"/>
      <w:divBdr>
        <w:top w:val="none" w:sz="0" w:space="0" w:color="auto"/>
        <w:left w:val="none" w:sz="0" w:space="0" w:color="auto"/>
        <w:bottom w:val="none" w:sz="0" w:space="0" w:color="auto"/>
        <w:right w:val="none" w:sz="0" w:space="0" w:color="auto"/>
      </w:divBdr>
    </w:div>
    <w:div w:id="1285312604">
      <w:bodyDiv w:val="1"/>
      <w:marLeft w:val="0"/>
      <w:marRight w:val="0"/>
      <w:marTop w:val="0"/>
      <w:marBottom w:val="0"/>
      <w:divBdr>
        <w:top w:val="none" w:sz="0" w:space="0" w:color="auto"/>
        <w:left w:val="none" w:sz="0" w:space="0" w:color="auto"/>
        <w:bottom w:val="none" w:sz="0" w:space="0" w:color="auto"/>
        <w:right w:val="none" w:sz="0" w:space="0" w:color="auto"/>
      </w:divBdr>
    </w:div>
    <w:div w:id="1427462265">
      <w:bodyDiv w:val="1"/>
      <w:marLeft w:val="0"/>
      <w:marRight w:val="0"/>
      <w:marTop w:val="0"/>
      <w:marBottom w:val="0"/>
      <w:divBdr>
        <w:top w:val="none" w:sz="0" w:space="0" w:color="auto"/>
        <w:left w:val="none" w:sz="0" w:space="0" w:color="auto"/>
        <w:bottom w:val="none" w:sz="0" w:space="0" w:color="auto"/>
        <w:right w:val="none" w:sz="0" w:space="0" w:color="auto"/>
      </w:divBdr>
    </w:div>
    <w:div w:id="1522469913">
      <w:bodyDiv w:val="1"/>
      <w:marLeft w:val="0"/>
      <w:marRight w:val="0"/>
      <w:marTop w:val="0"/>
      <w:marBottom w:val="0"/>
      <w:divBdr>
        <w:top w:val="none" w:sz="0" w:space="0" w:color="auto"/>
        <w:left w:val="none" w:sz="0" w:space="0" w:color="auto"/>
        <w:bottom w:val="none" w:sz="0" w:space="0" w:color="auto"/>
        <w:right w:val="none" w:sz="0" w:space="0" w:color="auto"/>
      </w:divBdr>
    </w:div>
    <w:div w:id="1678463093">
      <w:bodyDiv w:val="1"/>
      <w:marLeft w:val="0"/>
      <w:marRight w:val="0"/>
      <w:marTop w:val="0"/>
      <w:marBottom w:val="0"/>
      <w:divBdr>
        <w:top w:val="none" w:sz="0" w:space="0" w:color="auto"/>
        <w:left w:val="none" w:sz="0" w:space="0" w:color="auto"/>
        <w:bottom w:val="none" w:sz="0" w:space="0" w:color="auto"/>
        <w:right w:val="none" w:sz="0" w:space="0" w:color="auto"/>
      </w:divBdr>
    </w:div>
    <w:div w:id="1871065122">
      <w:bodyDiv w:val="1"/>
      <w:marLeft w:val="0"/>
      <w:marRight w:val="0"/>
      <w:marTop w:val="0"/>
      <w:marBottom w:val="0"/>
      <w:divBdr>
        <w:top w:val="none" w:sz="0" w:space="0" w:color="auto"/>
        <w:left w:val="none" w:sz="0" w:space="0" w:color="auto"/>
        <w:bottom w:val="none" w:sz="0" w:space="0" w:color="auto"/>
        <w:right w:val="none" w:sz="0" w:space="0" w:color="auto"/>
      </w:divBdr>
    </w:div>
    <w:div w:id="1915813897">
      <w:bodyDiv w:val="1"/>
      <w:marLeft w:val="0"/>
      <w:marRight w:val="0"/>
      <w:marTop w:val="0"/>
      <w:marBottom w:val="0"/>
      <w:divBdr>
        <w:top w:val="none" w:sz="0" w:space="0" w:color="auto"/>
        <w:left w:val="none" w:sz="0" w:space="0" w:color="auto"/>
        <w:bottom w:val="none" w:sz="0" w:space="0" w:color="auto"/>
        <w:right w:val="none" w:sz="0" w:space="0" w:color="auto"/>
      </w:divBdr>
    </w:div>
    <w:div w:id="213983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nnHSbrGbmP5mf3vyvpInJzQYQg==">CgMxLjAyCGguZ2pkZ3hzMgloLjFmb2I5dGUyDmguNHF3aHZibXE3OGxtMg5oLjR5YmI4amQwcmxwczIJaC4zem55c2g3MgloLjMwajB6bGw4AHIhMUEyYXk3d1AtN1RySkx6THB5T1RvdXZtYjZpeEdrNDFl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1528</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2</cp:revision>
  <dcterms:created xsi:type="dcterms:W3CDTF">2024-02-29T16:38:00Z</dcterms:created>
  <dcterms:modified xsi:type="dcterms:W3CDTF">2024-02-29T16:38:00Z</dcterms:modified>
</cp:coreProperties>
</file>