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0BDFF" w14:textId="77777777" w:rsidR="00401684" w:rsidRDefault="00401684">
      <w:pPr>
        <w:pStyle w:val="Normal1"/>
        <w:pBdr>
          <w:top w:val="nil"/>
          <w:left w:val="nil"/>
          <w:bottom w:val="nil"/>
          <w:right w:val="nil"/>
          <w:between w:val="nil"/>
        </w:pBdr>
        <w:jc w:val="both"/>
        <w:rPr>
          <w:rFonts w:ascii="Arial" w:eastAsia="Arial" w:hAnsi="Arial" w:cs="Arial"/>
          <w:b/>
          <w:color w:val="C48489"/>
          <w:sz w:val="40"/>
          <w:szCs w:val="40"/>
          <w:lang w:val="ca-ES"/>
        </w:rPr>
      </w:pPr>
    </w:p>
    <w:p w14:paraId="4D4D01EC" w14:textId="3CF2C26C" w:rsidR="00A3635B" w:rsidRDefault="007E2ADC">
      <w:pPr>
        <w:pStyle w:val="Normal1"/>
        <w:pBdr>
          <w:top w:val="nil"/>
          <w:left w:val="nil"/>
          <w:bottom w:val="nil"/>
          <w:right w:val="nil"/>
          <w:between w:val="nil"/>
        </w:pBdr>
        <w:jc w:val="both"/>
        <w:rPr>
          <w:rFonts w:ascii="Arial" w:eastAsia="Arial" w:hAnsi="Arial" w:cs="Arial"/>
          <w:b/>
          <w:color w:val="C48489"/>
          <w:sz w:val="40"/>
          <w:szCs w:val="40"/>
          <w:lang w:val="ca-ES"/>
        </w:rPr>
      </w:pPr>
      <w:r w:rsidRPr="007E2ADC">
        <w:rPr>
          <w:rFonts w:ascii="Arial" w:eastAsia="Arial" w:hAnsi="Arial" w:cs="Arial"/>
          <w:b/>
          <w:color w:val="C48489"/>
          <w:sz w:val="40"/>
          <w:szCs w:val="40"/>
          <w:lang w:val="ca-ES"/>
        </w:rPr>
        <w:t>Comença el pla d’impuls a la innovació en ciències socials i humanitats amb una visita a la Universitat de Leiden</w:t>
      </w:r>
    </w:p>
    <w:p w14:paraId="2D0A2256" w14:textId="77777777" w:rsidR="007E2ADC" w:rsidRDefault="007E2ADC">
      <w:pPr>
        <w:pStyle w:val="Normal1"/>
        <w:pBdr>
          <w:top w:val="nil"/>
          <w:left w:val="nil"/>
          <w:bottom w:val="nil"/>
          <w:right w:val="nil"/>
          <w:between w:val="nil"/>
        </w:pBdr>
        <w:jc w:val="both"/>
        <w:rPr>
          <w:rFonts w:ascii="Arial" w:eastAsia="Arial" w:hAnsi="Arial" w:cs="Arial"/>
          <w:b/>
          <w:color w:val="C48489"/>
          <w:sz w:val="40"/>
          <w:szCs w:val="40"/>
          <w:lang w:val="ca-ES"/>
        </w:rPr>
      </w:pPr>
    </w:p>
    <w:p w14:paraId="48197822" w14:textId="69572C2C" w:rsidR="007E2ADC" w:rsidRDefault="007E2ADC">
      <w:pPr>
        <w:pStyle w:val="Normal1"/>
        <w:pBdr>
          <w:top w:val="nil"/>
          <w:left w:val="nil"/>
          <w:bottom w:val="nil"/>
          <w:right w:val="nil"/>
          <w:between w:val="nil"/>
        </w:pBdr>
        <w:jc w:val="both"/>
        <w:rPr>
          <w:rFonts w:ascii="Arial" w:eastAsia="Arial" w:hAnsi="Arial" w:cs="Arial"/>
          <w:b/>
          <w:bCs/>
          <w:sz w:val="24"/>
          <w:szCs w:val="24"/>
        </w:rPr>
      </w:pPr>
      <w:r w:rsidRPr="007E2ADC">
        <w:rPr>
          <w:rFonts w:ascii="Arial" w:eastAsia="Arial" w:hAnsi="Arial" w:cs="Arial"/>
          <w:b/>
          <w:bCs/>
          <w:sz w:val="24"/>
          <w:szCs w:val="24"/>
        </w:rPr>
        <w:t>El pla, adreçat als set centres CERCA d’aquest àmbit, proposa identificar reptes i bones pràctiques internacionals que facin avançar la innovació al nostre entorn</w:t>
      </w:r>
    </w:p>
    <w:p w14:paraId="50468606" w14:textId="77777777" w:rsidR="007E2ADC" w:rsidRPr="007E2ADC" w:rsidRDefault="007E2ADC">
      <w:pPr>
        <w:pStyle w:val="Normal1"/>
        <w:pBdr>
          <w:top w:val="nil"/>
          <w:left w:val="nil"/>
          <w:bottom w:val="nil"/>
          <w:right w:val="nil"/>
          <w:between w:val="nil"/>
        </w:pBdr>
        <w:jc w:val="both"/>
        <w:rPr>
          <w:rFonts w:ascii="Arial" w:eastAsia="Arial" w:hAnsi="Arial" w:cs="Arial"/>
          <w:b/>
          <w:bCs/>
          <w:sz w:val="24"/>
          <w:szCs w:val="24"/>
        </w:rPr>
      </w:pPr>
    </w:p>
    <w:p w14:paraId="69381C5A" w14:textId="77777777" w:rsidR="007E2ADC" w:rsidRPr="008A4619" w:rsidRDefault="00B24421" w:rsidP="007E2ADC">
      <w:pPr>
        <w:pStyle w:val="Normal1"/>
        <w:pBdr>
          <w:top w:val="nil"/>
          <w:left w:val="nil"/>
          <w:bottom w:val="nil"/>
          <w:right w:val="nil"/>
          <w:between w:val="nil"/>
        </w:pBdr>
        <w:jc w:val="both"/>
        <w:rPr>
          <w:rFonts w:ascii="Arial" w:eastAsia="Arial" w:hAnsi="Arial" w:cs="Arial"/>
          <w:sz w:val="24"/>
          <w:szCs w:val="24"/>
        </w:rPr>
      </w:pPr>
      <w:bookmarkStart w:id="0" w:name="_heading=h.30j0zll" w:colFirst="0" w:colLast="0"/>
      <w:bookmarkEnd w:id="0"/>
      <w:r w:rsidRPr="00CB64C9">
        <w:rPr>
          <w:rFonts w:ascii="Arial" w:eastAsia="Arial" w:hAnsi="Arial" w:cs="Arial"/>
          <w:color w:val="B66E76"/>
          <w:sz w:val="24"/>
          <w:szCs w:val="24"/>
          <w:lang w:val="ca-ES"/>
        </w:rPr>
        <w:t xml:space="preserve">Tarragona, </w:t>
      </w:r>
      <w:r w:rsidR="007E2ADC">
        <w:rPr>
          <w:rFonts w:ascii="Arial" w:eastAsia="Arial" w:hAnsi="Arial" w:cs="Arial"/>
          <w:color w:val="B66E76"/>
          <w:sz w:val="24"/>
          <w:szCs w:val="24"/>
          <w:lang w:val="ca-ES"/>
        </w:rPr>
        <w:t>2</w:t>
      </w:r>
      <w:r w:rsidR="001B5714">
        <w:rPr>
          <w:rFonts w:ascii="Arial" w:eastAsia="Arial" w:hAnsi="Arial" w:cs="Arial"/>
          <w:color w:val="B66E76"/>
          <w:sz w:val="24"/>
          <w:szCs w:val="24"/>
          <w:lang w:val="ca-ES"/>
        </w:rPr>
        <w:t>9</w:t>
      </w:r>
      <w:r w:rsidRPr="00CB64C9">
        <w:rPr>
          <w:rFonts w:ascii="Arial" w:eastAsia="Arial" w:hAnsi="Arial" w:cs="Arial"/>
          <w:color w:val="B66E76"/>
          <w:sz w:val="24"/>
          <w:szCs w:val="24"/>
          <w:lang w:val="ca-ES"/>
        </w:rPr>
        <w:t xml:space="preserve"> de </w:t>
      </w:r>
      <w:r w:rsidR="001B5714">
        <w:rPr>
          <w:rFonts w:ascii="Arial" w:eastAsia="Arial" w:hAnsi="Arial" w:cs="Arial"/>
          <w:color w:val="B66E76"/>
          <w:sz w:val="24"/>
          <w:szCs w:val="24"/>
          <w:lang w:val="ca-ES"/>
        </w:rPr>
        <w:t>febrer</w:t>
      </w:r>
      <w:r w:rsidRPr="00CB64C9">
        <w:rPr>
          <w:rFonts w:ascii="Arial" w:eastAsia="Arial" w:hAnsi="Arial" w:cs="Arial"/>
          <w:color w:val="B66E76"/>
          <w:sz w:val="24"/>
          <w:szCs w:val="24"/>
          <w:lang w:val="ca-ES"/>
        </w:rPr>
        <w:t xml:space="preserve"> </w:t>
      </w:r>
      <w:r w:rsidR="00F60FCC" w:rsidRPr="00CB64C9">
        <w:rPr>
          <w:rFonts w:ascii="Arial" w:eastAsia="Arial" w:hAnsi="Arial" w:cs="Arial"/>
          <w:color w:val="B66E76"/>
          <w:sz w:val="24"/>
          <w:szCs w:val="24"/>
          <w:lang w:val="ca-ES"/>
        </w:rPr>
        <w:t>de 202</w:t>
      </w:r>
      <w:r w:rsidR="00BF01B9">
        <w:rPr>
          <w:rFonts w:ascii="Arial" w:eastAsia="Arial" w:hAnsi="Arial" w:cs="Arial"/>
          <w:color w:val="B66E76"/>
          <w:sz w:val="24"/>
          <w:szCs w:val="24"/>
          <w:lang w:val="ca-ES"/>
        </w:rPr>
        <w:t>4</w:t>
      </w:r>
      <w:r w:rsidR="00F60FCC" w:rsidRPr="00CB64C9">
        <w:rPr>
          <w:rFonts w:ascii="Arial" w:eastAsia="Arial" w:hAnsi="Arial" w:cs="Arial"/>
          <w:color w:val="B66E76"/>
          <w:sz w:val="24"/>
          <w:szCs w:val="24"/>
          <w:lang w:val="ca-ES"/>
        </w:rPr>
        <w:t>.</w:t>
      </w:r>
      <w:r w:rsidRPr="00CB64C9">
        <w:rPr>
          <w:rFonts w:ascii="Arial" w:eastAsia="Arial" w:hAnsi="Arial" w:cs="Arial"/>
          <w:color w:val="B66E76"/>
          <w:sz w:val="24"/>
          <w:szCs w:val="24"/>
          <w:lang w:val="ca-ES"/>
        </w:rPr>
        <w:t xml:space="preserve"> </w:t>
      </w:r>
      <w:r w:rsidR="007E2ADC" w:rsidRPr="008A4619">
        <w:rPr>
          <w:rFonts w:ascii="Arial" w:eastAsia="Arial" w:hAnsi="Arial" w:cs="Arial"/>
          <w:sz w:val="24"/>
          <w:szCs w:val="24"/>
        </w:rPr>
        <w:t>Entre els dies 26 i 27 de febrer, una delegació formada per personal investigador i responsables de transferència dels set centres CERCA de ciències socials i humanitats (</w:t>
      </w:r>
      <w:r w:rsidR="007E2ADC" w:rsidRPr="008A4619">
        <w:rPr>
          <w:rFonts w:ascii="Arial" w:eastAsia="Arial" w:hAnsi="Arial" w:cs="Arial"/>
          <w:sz w:val="24"/>
          <w:szCs w:val="24"/>
        </w:rPr>
        <w:fldChar w:fldCharType="begin"/>
      </w:r>
      <w:r w:rsidR="007E2ADC" w:rsidRPr="008A4619">
        <w:rPr>
          <w:rFonts w:ascii="Arial" w:eastAsia="Arial" w:hAnsi="Arial" w:cs="Arial"/>
          <w:sz w:val="24"/>
          <w:szCs w:val="24"/>
        </w:rPr>
        <w:instrText xml:space="preserve"> HYPERLINK "https://ced.cat/" \t "_blank" </w:instrText>
      </w:r>
      <w:r w:rsidR="007E2ADC" w:rsidRPr="008A4619">
        <w:rPr>
          <w:rFonts w:ascii="Arial" w:eastAsia="Arial" w:hAnsi="Arial" w:cs="Arial"/>
          <w:sz w:val="24"/>
          <w:szCs w:val="24"/>
        </w:rPr>
        <w:fldChar w:fldCharType="separate"/>
      </w:r>
      <w:r w:rsidR="007E2ADC" w:rsidRPr="008A4619">
        <w:rPr>
          <w:rStyle w:val="Hipervnculo"/>
          <w:rFonts w:ascii="Arial" w:eastAsia="Arial" w:hAnsi="Arial" w:cs="Arial"/>
          <w:sz w:val="24"/>
          <w:szCs w:val="24"/>
        </w:rPr>
        <w:t>CED</w:t>
      </w:r>
      <w:r w:rsidR="007E2ADC" w:rsidRPr="008A4619">
        <w:rPr>
          <w:rFonts w:ascii="Arial" w:eastAsia="Arial" w:hAnsi="Arial" w:cs="Arial"/>
          <w:sz w:val="24"/>
          <w:szCs w:val="24"/>
          <w:lang w:val="en-GB"/>
        </w:rPr>
        <w:fldChar w:fldCharType="end"/>
      </w:r>
      <w:r w:rsidR="007E2ADC" w:rsidRPr="008A4619">
        <w:rPr>
          <w:rFonts w:ascii="Arial" w:eastAsia="Arial" w:hAnsi="Arial" w:cs="Arial"/>
          <w:sz w:val="24"/>
          <w:szCs w:val="24"/>
        </w:rPr>
        <w:t>, </w:t>
      </w:r>
      <w:r w:rsidR="007E2ADC" w:rsidRPr="008A4619">
        <w:rPr>
          <w:rFonts w:ascii="Arial" w:eastAsia="Arial" w:hAnsi="Arial" w:cs="Arial"/>
          <w:sz w:val="24"/>
          <w:szCs w:val="24"/>
        </w:rPr>
        <w:fldChar w:fldCharType="begin"/>
      </w:r>
      <w:r w:rsidR="007E2ADC" w:rsidRPr="008A4619">
        <w:rPr>
          <w:rFonts w:ascii="Arial" w:eastAsia="Arial" w:hAnsi="Arial" w:cs="Arial"/>
          <w:sz w:val="24"/>
          <w:szCs w:val="24"/>
        </w:rPr>
        <w:instrText xml:space="preserve"> HYPERLINK "https://crei.cat/" \t "_blank" </w:instrText>
      </w:r>
      <w:r w:rsidR="007E2ADC" w:rsidRPr="008A4619">
        <w:rPr>
          <w:rFonts w:ascii="Arial" w:eastAsia="Arial" w:hAnsi="Arial" w:cs="Arial"/>
          <w:sz w:val="24"/>
          <w:szCs w:val="24"/>
        </w:rPr>
        <w:fldChar w:fldCharType="separate"/>
      </w:r>
      <w:r w:rsidR="007E2ADC" w:rsidRPr="008A4619">
        <w:rPr>
          <w:rStyle w:val="Hipervnculo"/>
          <w:rFonts w:ascii="Arial" w:eastAsia="Arial" w:hAnsi="Arial" w:cs="Arial"/>
          <w:sz w:val="24"/>
          <w:szCs w:val="24"/>
        </w:rPr>
        <w:t>CREI</w:t>
      </w:r>
      <w:r w:rsidR="007E2ADC" w:rsidRPr="008A4619">
        <w:rPr>
          <w:rFonts w:ascii="Arial" w:eastAsia="Arial" w:hAnsi="Arial" w:cs="Arial"/>
          <w:sz w:val="24"/>
          <w:szCs w:val="24"/>
          <w:lang w:val="en-GB"/>
        </w:rPr>
        <w:fldChar w:fldCharType="end"/>
      </w:r>
      <w:r w:rsidR="007E2ADC" w:rsidRPr="008A4619">
        <w:rPr>
          <w:rFonts w:ascii="Arial" w:eastAsia="Arial" w:hAnsi="Arial" w:cs="Arial"/>
          <w:sz w:val="24"/>
          <w:szCs w:val="24"/>
        </w:rPr>
        <w:t>, </w:t>
      </w:r>
      <w:r w:rsidR="007E2ADC" w:rsidRPr="008A4619">
        <w:rPr>
          <w:rFonts w:ascii="Arial" w:eastAsia="Arial" w:hAnsi="Arial" w:cs="Arial"/>
          <w:sz w:val="24"/>
          <w:szCs w:val="24"/>
        </w:rPr>
        <w:fldChar w:fldCharType="begin"/>
      </w:r>
      <w:r w:rsidR="007E2ADC" w:rsidRPr="008A4619">
        <w:rPr>
          <w:rFonts w:ascii="Arial" w:eastAsia="Arial" w:hAnsi="Arial" w:cs="Arial"/>
          <w:sz w:val="24"/>
          <w:szCs w:val="24"/>
        </w:rPr>
        <w:instrText xml:space="preserve"> HYPERLINK "https://www.ibei.org/ca" \t "_blank" </w:instrText>
      </w:r>
      <w:r w:rsidR="007E2ADC" w:rsidRPr="008A4619">
        <w:rPr>
          <w:rFonts w:ascii="Arial" w:eastAsia="Arial" w:hAnsi="Arial" w:cs="Arial"/>
          <w:sz w:val="24"/>
          <w:szCs w:val="24"/>
        </w:rPr>
        <w:fldChar w:fldCharType="separate"/>
      </w:r>
      <w:r w:rsidR="007E2ADC" w:rsidRPr="008A4619">
        <w:rPr>
          <w:rStyle w:val="Hipervnculo"/>
          <w:rFonts w:ascii="Arial" w:eastAsia="Arial" w:hAnsi="Arial" w:cs="Arial"/>
          <w:sz w:val="24"/>
          <w:szCs w:val="24"/>
        </w:rPr>
        <w:t>IBEI</w:t>
      </w:r>
      <w:r w:rsidR="007E2ADC" w:rsidRPr="008A4619">
        <w:rPr>
          <w:rFonts w:ascii="Arial" w:eastAsia="Arial" w:hAnsi="Arial" w:cs="Arial"/>
          <w:sz w:val="24"/>
          <w:szCs w:val="24"/>
          <w:lang w:val="en-GB"/>
        </w:rPr>
        <w:fldChar w:fldCharType="end"/>
      </w:r>
      <w:r w:rsidR="007E2ADC" w:rsidRPr="008A4619">
        <w:rPr>
          <w:rFonts w:ascii="Arial" w:eastAsia="Arial" w:hAnsi="Arial" w:cs="Arial"/>
          <w:sz w:val="24"/>
          <w:szCs w:val="24"/>
        </w:rPr>
        <w:t>, </w:t>
      </w:r>
      <w:r w:rsidR="007E2ADC" w:rsidRPr="008A4619">
        <w:rPr>
          <w:rFonts w:ascii="Arial" w:eastAsia="Arial" w:hAnsi="Arial" w:cs="Arial"/>
          <w:sz w:val="24"/>
          <w:szCs w:val="24"/>
        </w:rPr>
        <w:fldChar w:fldCharType="begin"/>
      </w:r>
      <w:r w:rsidR="007E2ADC" w:rsidRPr="008A4619">
        <w:rPr>
          <w:rFonts w:ascii="Arial" w:eastAsia="Arial" w:hAnsi="Arial" w:cs="Arial"/>
          <w:sz w:val="24"/>
          <w:szCs w:val="24"/>
        </w:rPr>
        <w:instrText xml:space="preserve"> HYPERLINK "https://icac.cat/" \t "_blank" </w:instrText>
      </w:r>
      <w:r w:rsidR="007E2ADC" w:rsidRPr="008A4619">
        <w:rPr>
          <w:rFonts w:ascii="Arial" w:eastAsia="Arial" w:hAnsi="Arial" w:cs="Arial"/>
          <w:sz w:val="24"/>
          <w:szCs w:val="24"/>
        </w:rPr>
        <w:fldChar w:fldCharType="separate"/>
      </w:r>
      <w:r w:rsidR="007E2ADC" w:rsidRPr="008A4619">
        <w:rPr>
          <w:rStyle w:val="Hipervnculo"/>
          <w:rFonts w:ascii="Arial" w:eastAsia="Arial" w:hAnsi="Arial" w:cs="Arial"/>
          <w:sz w:val="24"/>
          <w:szCs w:val="24"/>
        </w:rPr>
        <w:t>ICAC</w:t>
      </w:r>
      <w:r w:rsidR="007E2ADC" w:rsidRPr="008A4619">
        <w:rPr>
          <w:rFonts w:ascii="Arial" w:eastAsia="Arial" w:hAnsi="Arial" w:cs="Arial"/>
          <w:sz w:val="24"/>
          <w:szCs w:val="24"/>
          <w:lang w:val="en-GB"/>
        </w:rPr>
        <w:fldChar w:fldCharType="end"/>
      </w:r>
      <w:r w:rsidR="007E2ADC" w:rsidRPr="008A4619">
        <w:rPr>
          <w:rFonts w:ascii="Arial" w:eastAsia="Arial" w:hAnsi="Arial" w:cs="Arial"/>
          <w:sz w:val="24"/>
          <w:szCs w:val="24"/>
        </w:rPr>
        <w:t>, </w:t>
      </w:r>
      <w:r w:rsidR="007E2ADC" w:rsidRPr="008A4619">
        <w:rPr>
          <w:rFonts w:ascii="Arial" w:eastAsia="Arial" w:hAnsi="Arial" w:cs="Arial"/>
          <w:sz w:val="24"/>
          <w:szCs w:val="24"/>
        </w:rPr>
        <w:fldChar w:fldCharType="begin"/>
      </w:r>
      <w:r w:rsidR="007E2ADC" w:rsidRPr="008A4619">
        <w:rPr>
          <w:rFonts w:ascii="Arial" w:eastAsia="Arial" w:hAnsi="Arial" w:cs="Arial"/>
          <w:sz w:val="24"/>
          <w:szCs w:val="24"/>
        </w:rPr>
        <w:instrText xml:space="preserve"> HYPERLINK "http://www.iphes.cat/" \t "_blank" </w:instrText>
      </w:r>
      <w:r w:rsidR="007E2ADC" w:rsidRPr="008A4619">
        <w:rPr>
          <w:rFonts w:ascii="Arial" w:eastAsia="Arial" w:hAnsi="Arial" w:cs="Arial"/>
          <w:sz w:val="24"/>
          <w:szCs w:val="24"/>
        </w:rPr>
        <w:fldChar w:fldCharType="separate"/>
      </w:r>
      <w:r w:rsidR="007E2ADC" w:rsidRPr="008A4619">
        <w:rPr>
          <w:rStyle w:val="Hipervnculo"/>
          <w:rFonts w:ascii="Arial" w:eastAsia="Arial" w:hAnsi="Arial" w:cs="Arial"/>
          <w:sz w:val="24"/>
          <w:szCs w:val="24"/>
        </w:rPr>
        <w:t>IPHES</w:t>
      </w:r>
      <w:r w:rsidR="007E2ADC" w:rsidRPr="008A4619">
        <w:rPr>
          <w:rFonts w:ascii="Arial" w:eastAsia="Arial" w:hAnsi="Arial" w:cs="Arial"/>
          <w:sz w:val="24"/>
          <w:szCs w:val="24"/>
          <w:lang w:val="en-GB"/>
        </w:rPr>
        <w:fldChar w:fldCharType="end"/>
      </w:r>
      <w:r w:rsidR="007E2ADC" w:rsidRPr="008A4619">
        <w:rPr>
          <w:rFonts w:ascii="Arial" w:eastAsia="Arial" w:hAnsi="Arial" w:cs="Arial"/>
          <w:sz w:val="24"/>
          <w:szCs w:val="24"/>
        </w:rPr>
        <w:t>, </w:t>
      </w:r>
      <w:r w:rsidR="007E2ADC" w:rsidRPr="008A4619">
        <w:rPr>
          <w:rFonts w:ascii="Arial" w:eastAsia="Arial" w:hAnsi="Arial" w:cs="Arial"/>
          <w:sz w:val="24"/>
          <w:szCs w:val="24"/>
        </w:rPr>
        <w:fldChar w:fldCharType="begin"/>
      </w:r>
      <w:r w:rsidR="007E2ADC" w:rsidRPr="008A4619">
        <w:rPr>
          <w:rFonts w:ascii="Arial" w:eastAsia="Arial" w:hAnsi="Arial" w:cs="Arial"/>
          <w:sz w:val="24"/>
          <w:szCs w:val="24"/>
        </w:rPr>
        <w:instrText xml:space="preserve"> HYPERLINK "http://www.icrpc.cat/" \t "_blank" </w:instrText>
      </w:r>
      <w:r w:rsidR="007E2ADC" w:rsidRPr="008A4619">
        <w:rPr>
          <w:rFonts w:ascii="Arial" w:eastAsia="Arial" w:hAnsi="Arial" w:cs="Arial"/>
          <w:sz w:val="24"/>
          <w:szCs w:val="24"/>
        </w:rPr>
        <w:fldChar w:fldCharType="separate"/>
      </w:r>
      <w:r w:rsidR="007E2ADC" w:rsidRPr="008A4619">
        <w:rPr>
          <w:rStyle w:val="Hipervnculo"/>
          <w:rFonts w:ascii="Arial" w:eastAsia="Arial" w:hAnsi="Arial" w:cs="Arial"/>
          <w:sz w:val="24"/>
          <w:szCs w:val="24"/>
        </w:rPr>
        <w:t>ICRPC</w:t>
      </w:r>
      <w:r w:rsidR="007E2ADC" w:rsidRPr="008A4619">
        <w:rPr>
          <w:rFonts w:ascii="Arial" w:eastAsia="Arial" w:hAnsi="Arial" w:cs="Arial"/>
          <w:sz w:val="24"/>
          <w:szCs w:val="24"/>
          <w:lang w:val="en-GB"/>
        </w:rPr>
        <w:fldChar w:fldCharType="end"/>
      </w:r>
      <w:r w:rsidR="007E2ADC" w:rsidRPr="008A4619">
        <w:rPr>
          <w:rFonts w:ascii="Arial" w:eastAsia="Arial" w:hAnsi="Arial" w:cs="Arial"/>
          <w:sz w:val="24"/>
          <w:szCs w:val="24"/>
        </w:rPr>
        <w:t> i </w:t>
      </w:r>
      <w:r w:rsidR="007E2ADC" w:rsidRPr="008A4619">
        <w:rPr>
          <w:rFonts w:ascii="Arial" w:eastAsia="Arial" w:hAnsi="Arial" w:cs="Arial"/>
          <w:sz w:val="24"/>
          <w:szCs w:val="24"/>
        </w:rPr>
        <w:fldChar w:fldCharType="begin"/>
      </w:r>
      <w:r w:rsidR="007E2ADC" w:rsidRPr="008A4619">
        <w:rPr>
          <w:rFonts w:ascii="Arial" w:eastAsia="Arial" w:hAnsi="Arial" w:cs="Arial"/>
          <w:sz w:val="24"/>
          <w:szCs w:val="24"/>
        </w:rPr>
        <w:instrText xml:space="preserve"> HYPERLINK "https://www.icp.cat/index.php/ca/" \t "_blank" </w:instrText>
      </w:r>
      <w:r w:rsidR="007E2ADC" w:rsidRPr="008A4619">
        <w:rPr>
          <w:rFonts w:ascii="Arial" w:eastAsia="Arial" w:hAnsi="Arial" w:cs="Arial"/>
          <w:sz w:val="24"/>
          <w:szCs w:val="24"/>
        </w:rPr>
        <w:fldChar w:fldCharType="separate"/>
      </w:r>
      <w:r w:rsidR="007E2ADC" w:rsidRPr="008A4619">
        <w:rPr>
          <w:rStyle w:val="Hipervnculo"/>
          <w:rFonts w:ascii="Arial" w:eastAsia="Arial" w:hAnsi="Arial" w:cs="Arial"/>
          <w:sz w:val="24"/>
          <w:szCs w:val="24"/>
        </w:rPr>
        <w:t>ICP</w:t>
      </w:r>
      <w:r w:rsidR="007E2ADC" w:rsidRPr="008A4619">
        <w:rPr>
          <w:rFonts w:ascii="Arial" w:eastAsia="Arial" w:hAnsi="Arial" w:cs="Arial"/>
          <w:sz w:val="24"/>
          <w:szCs w:val="24"/>
          <w:lang w:val="en-GB"/>
        </w:rPr>
        <w:fldChar w:fldCharType="end"/>
      </w:r>
      <w:r w:rsidR="007E2ADC" w:rsidRPr="008A4619">
        <w:rPr>
          <w:rFonts w:ascii="Arial" w:eastAsia="Arial" w:hAnsi="Arial" w:cs="Arial"/>
          <w:sz w:val="24"/>
          <w:szCs w:val="24"/>
        </w:rPr>
        <w:t xml:space="preserve">) han visitat la Universitat de Leiden als Països Baixos. L’objectiu principal de la visita ha estat </w:t>
      </w:r>
      <w:r w:rsidR="007E2ADC" w:rsidRPr="008A4619">
        <w:rPr>
          <w:rFonts w:ascii="Arial" w:eastAsia="Arial" w:hAnsi="Arial" w:cs="Arial"/>
          <w:b/>
          <w:bCs/>
          <w:sz w:val="24"/>
          <w:szCs w:val="24"/>
        </w:rPr>
        <w:t>entrevistar-se personalment amb la Dra. Jessica Meijer</w:t>
      </w:r>
      <w:r w:rsidR="007E2ADC" w:rsidRPr="008A4619">
        <w:rPr>
          <w:rFonts w:ascii="Arial" w:eastAsia="Arial" w:hAnsi="Arial" w:cs="Arial"/>
          <w:sz w:val="24"/>
          <w:szCs w:val="24"/>
        </w:rPr>
        <w:t xml:space="preserve">, cap d’innovació i desenvolupament de negoci de LURIS, la unitat de transferència de la Universitat de Leiden. La Dra Meijer ha estat treballant amb els responsables de cada centre durant el mes de gener amb </w:t>
      </w:r>
      <w:bookmarkStart w:id="1" w:name="_GoBack"/>
      <w:bookmarkEnd w:id="1"/>
      <w:r w:rsidR="007E2ADC" w:rsidRPr="008A4619">
        <w:rPr>
          <w:rFonts w:ascii="Arial" w:eastAsia="Arial" w:hAnsi="Arial" w:cs="Arial"/>
          <w:sz w:val="24"/>
          <w:szCs w:val="24"/>
        </w:rPr>
        <w:t>la finalitat de preparar un</w:t>
      </w:r>
      <w:r w:rsidR="007E2ADC" w:rsidRPr="008A4619">
        <w:rPr>
          <w:rFonts w:ascii="Arial" w:eastAsia="Arial" w:hAnsi="Arial" w:cs="Arial"/>
          <w:b/>
          <w:bCs/>
          <w:sz w:val="24"/>
          <w:szCs w:val="24"/>
        </w:rPr>
        <w:t xml:space="preserve"> pla d’acció que assenti les bases i faci avançar la innovació i l’impacte d’aquests centres cap a la societat</w:t>
      </w:r>
      <w:r w:rsidR="007E2ADC" w:rsidRPr="008A4619">
        <w:rPr>
          <w:rFonts w:ascii="Arial" w:eastAsia="Arial" w:hAnsi="Arial" w:cs="Arial"/>
          <w:sz w:val="24"/>
          <w:szCs w:val="24"/>
        </w:rPr>
        <w:t xml:space="preserve"> i la inclogui en la seva agenda estratègica.</w:t>
      </w:r>
    </w:p>
    <w:p w14:paraId="28A49378" w14:textId="77777777" w:rsidR="007E2ADC" w:rsidRPr="008A4619" w:rsidRDefault="007E2ADC" w:rsidP="007E2ADC">
      <w:pPr>
        <w:pStyle w:val="Normal1"/>
        <w:pBdr>
          <w:top w:val="nil"/>
          <w:left w:val="nil"/>
          <w:bottom w:val="nil"/>
          <w:right w:val="nil"/>
          <w:between w:val="nil"/>
        </w:pBdr>
        <w:jc w:val="both"/>
        <w:rPr>
          <w:rFonts w:ascii="Arial" w:eastAsia="Arial" w:hAnsi="Arial" w:cs="Arial"/>
          <w:sz w:val="24"/>
          <w:szCs w:val="24"/>
        </w:rPr>
      </w:pPr>
      <w:r w:rsidRPr="008A4619">
        <w:rPr>
          <w:rFonts w:ascii="Arial" w:eastAsia="Arial" w:hAnsi="Arial" w:cs="Arial"/>
          <w:sz w:val="24"/>
          <w:szCs w:val="24"/>
        </w:rPr>
        <w:t xml:space="preserve">Durant el viatge, els participants, entre els quals la </w:t>
      </w:r>
      <w:r w:rsidRPr="008A4619">
        <w:rPr>
          <w:rFonts w:ascii="Arial" w:eastAsia="Arial" w:hAnsi="Arial" w:cs="Arial"/>
          <w:b/>
          <w:bCs/>
          <w:sz w:val="24"/>
          <w:szCs w:val="24"/>
        </w:rPr>
        <w:t>Marta Fontanals de l'IPHES</w:t>
      </w:r>
      <w:r w:rsidRPr="008A4619">
        <w:rPr>
          <w:rFonts w:ascii="Arial" w:eastAsia="Arial" w:hAnsi="Arial" w:cs="Arial"/>
          <w:sz w:val="24"/>
          <w:szCs w:val="24"/>
        </w:rPr>
        <w:t>, han pogut conèixer el funcionament de la “Digital Scholarship” especialitzat en l’aplicació de tecnologies digitals al món acadèmic i de recerca.</w:t>
      </w:r>
    </w:p>
    <w:p w14:paraId="4CBA3637" w14:textId="77777777" w:rsidR="007E2ADC" w:rsidRPr="008A4619" w:rsidRDefault="007E2ADC" w:rsidP="007E2ADC">
      <w:pPr>
        <w:pStyle w:val="Normal1"/>
        <w:pBdr>
          <w:top w:val="nil"/>
          <w:left w:val="nil"/>
          <w:bottom w:val="nil"/>
          <w:right w:val="nil"/>
          <w:between w:val="nil"/>
        </w:pBdr>
        <w:jc w:val="both"/>
        <w:rPr>
          <w:rFonts w:ascii="Arial" w:eastAsia="Arial" w:hAnsi="Arial" w:cs="Arial"/>
          <w:sz w:val="24"/>
          <w:szCs w:val="24"/>
        </w:rPr>
      </w:pPr>
      <w:r w:rsidRPr="008A4619">
        <w:rPr>
          <w:rFonts w:ascii="Arial" w:eastAsia="Arial" w:hAnsi="Arial" w:cs="Arial"/>
          <w:sz w:val="24"/>
          <w:szCs w:val="24"/>
        </w:rPr>
        <w:t>També s’ha presentat el “Digital Humanities Lab” una plataforma que ofereix equipament avançat i personal especialitzat per atendre les demanes del personal investigador i els estudiants.</w:t>
      </w:r>
    </w:p>
    <w:p w14:paraId="1EBEAABC" w14:textId="77777777" w:rsidR="007E2ADC" w:rsidRPr="008A4619" w:rsidRDefault="007E2ADC" w:rsidP="007E2ADC">
      <w:pPr>
        <w:pStyle w:val="Normal1"/>
        <w:pBdr>
          <w:top w:val="nil"/>
          <w:left w:val="nil"/>
          <w:bottom w:val="nil"/>
          <w:right w:val="nil"/>
          <w:between w:val="nil"/>
        </w:pBdr>
        <w:jc w:val="both"/>
        <w:rPr>
          <w:rFonts w:ascii="Arial" w:eastAsia="Arial" w:hAnsi="Arial" w:cs="Arial"/>
          <w:sz w:val="24"/>
          <w:szCs w:val="24"/>
        </w:rPr>
      </w:pPr>
      <w:r w:rsidRPr="008A4619">
        <w:rPr>
          <w:rFonts w:ascii="Arial" w:eastAsia="Arial" w:hAnsi="Arial" w:cs="Arial"/>
          <w:sz w:val="24"/>
          <w:szCs w:val="24"/>
        </w:rPr>
        <w:t xml:space="preserve">El pla d’impuls a la innovació en ciències socials i humanitats forma part programa d’impuls a la transferència de coneixement del Sistema CERCA que s’ha iniciat </w:t>
      </w:r>
      <w:r w:rsidRPr="008A4619">
        <w:rPr>
          <w:rFonts w:ascii="Arial" w:eastAsia="Arial" w:hAnsi="Arial" w:cs="Arial"/>
          <w:sz w:val="24"/>
          <w:szCs w:val="24"/>
        </w:rPr>
        <w:lastRenderedPageBreak/>
        <w:t>aquest any amb el finançament de la Direcció General de Transferència i Societat del Coneixement.</w:t>
      </w:r>
    </w:p>
    <w:p w14:paraId="20BED104" w14:textId="6E347AE0" w:rsidR="00024B98" w:rsidRPr="00A3635B" w:rsidRDefault="00024B98" w:rsidP="004865C6">
      <w:pPr>
        <w:pStyle w:val="Normal1"/>
        <w:jc w:val="both"/>
        <w:rPr>
          <w:rFonts w:ascii="Arial" w:eastAsia="Arial" w:hAnsi="Arial" w:cs="Arial"/>
          <w:sz w:val="24"/>
          <w:szCs w:val="24"/>
          <w:lang w:val="ca-ES"/>
        </w:rPr>
      </w:pPr>
    </w:p>
    <w:sectPr w:rsidR="00024B98" w:rsidRPr="00A3635B">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6D21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6D21E8" w16cid:durableId="2981D71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117DC" w14:textId="77777777" w:rsidR="00AF7B65" w:rsidRDefault="00AF7B65">
      <w:pPr>
        <w:spacing w:after="0" w:line="240" w:lineRule="auto"/>
      </w:pPr>
      <w:r>
        <w:separator/>
      </w:r>
    </w:p>
  </w:endnote>
  <w:endnote w:type="continuationSeparator" w:id="0">
    <w:p w14:paraId="557E4C0E" w14:textId="77777777" w:rsidR="00AF7B65" w:rsidRDefault="00AF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BE180" w14:textId="77777777" w:rsidR="008A1A2C" w:rsidRDefault="008A1A2C">
    <w:pPr>
      <w:pStyle w:val="Normal1"/>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 IPHES</w:t>
    </w:r>
  </w:p>
  <w:p w14:paraId="4656BC0C" w14:textId="77777777" w:rsidR="008A1A2C" w:rsidRDefault="008A1A2C">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0878FC51" w14:textId="77777777" w:rsidR="008A1A2C" w:rsidRDefault="008A1A2C">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Telèfon: 607 981 250</w:t>
    </w:r>
  </w:p>
  <w:p w14:paraId="24746EBE" w14:textId="77777777" w:rsidR="008A1A2C" w:rsidRDefault="008A1A2C">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Zona Educacional 4. Campus Sescelades URV (Edifici W3) </w:t>
    </w:r>
  </w:p>
  <w:p w14:paraId="21C93529" w14:textId="77777777" w:rsidR="008A1A2C" w:rsidRDefault="008A1A2C">
    <w:pPr>
      <w:pStyle w:val="Normal1"/>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1F493" w14:textId="77777777" w:rsidR="008A1A2C" w:rsidRDefault="008A1A2C">
    <w:pPr>
      <w:pStyle w:val="Normal1"/>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 IPHES</w:t>
    </w:r>
  </w:p>
  <w:p w14:paraId="31A068FF" w14:textId="77777777" w:rsidR="008A1A2C" w:rsidRDefault="008A1A2C">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71E8BDF3" w14:textId="77777777" w:rsidR="008A1A2C" w:rsidRDefault="008A1A2C">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Telèfon: 607 981 250</w:t>
    </w:r>
  </w:p>
  <w:p w14:paraId="08CBFFC7" w14:textId="77777777" w:rsidR="008A1A2C" w:rsidRDefault="008A1A2C">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Zona Educacional 4. Campus Sescelades URV (Edifici W3) </w:t>
    </w:r>
  </w:p>
  <w:p w14:paraId="1520295F" w14:textId="77777777" w:rsidR="008A1A2C" w:rsidRDefault="008A1A2C">
    <w:pPr>
      <w:pStyle w:val="Normal1"/>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61A5D" w14:textId="77777777" w:rsidR="00AF7B65" w:rsidRDefault="00AF7B65">
      <w:pPr>
        <w:spacing w:after="0" w:line="240" w:lineRule="auto"/>
      </w:pPr>
      <w:r>
        <w:separator/>
      </w:r>
    </w:p>
  </w:footnote>
  <w:footnote w:type="continuationSeparator" w:id="0">
    <w:p w14:paraId="49926C75" w14:textId="77777777" w:rsidR="00AF7B65" w:rsidRDefault="00AF7B6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BDB69" w14:textId="77777777" w:rsidR="008A1A2C" w:rsidRDefault="008A1A2C">
    <w:pPr>
      <w:pStyle w:val="Normal1"/>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14:paraId="4CBD29C7" w14:textId="77777777" w:rsidR="008A1A2C" w:rsidRDefault="008A1A2C">
    <w:pPr>
      <w:pStyle w:val="Normal1"/>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p w14:paraId="0FF8A0F2" w14:textId="77777777" w:rsidR="008A1A2C" w:rsidRDefault="008A1A2C">
    <w:pPr>
      <w:pStyle w:val="Normal1"/>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62226" w14:textId="77777777" w:rsidR="008A1A2C" w:rsidRDefault="008A1A2C" w:rsidP="00AA788A">
    <w:pPr>
      <w:pStyle w:val="Normal1"/>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p w14:paraId="46C8EA97" w14:textId="77777777" w:rsidR="008A1A2C" w:rsidRDefault="008A1A2C" w:rsidP="00AA788A">
    <w:pPr>
      <w:pStyle w:val="Normal1"/>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2678"/>
      <w:gridCol w:w="2413"/>
      <w:gridCol w:w="1769"/>
    </w:tblGrid>
    <w:tr w:rsidR="008A1A2C" w14:paraId="1380FA96" w14:textId="77777777" w:rsidTr="00AA788A">
      <w:tc>
        <w:tcPr>
          <w:tcW w:w="2303" w:type="dxa"/>
        </w:tcPr>
        <w:p w14:paraId="24DC7414" w14:textId="77777777" w:rsidR="008A1A2C" w:rsidRDefault="008A1A2C" w:rsidP="007D47B3">
          <w:pPr>
            <w:pStyle w:val="Normal1"/>
            <w:tabs>
              <w:tab w:val="center" w:pos="4419"/>
              <w:tab w:val="right" w:pos="8838"/>
            </w:tabs>
            <w:rPr>
              <w:rFonts w:ascii="Gill Sans" w:eastAsia="Gill Sans" w:hAnsi="Gill Sans" w:cs="Gill Sans"/>
              <w:b/>
              <w:color w:val="A03033"/>
              <w:sz w:val="32"/>
              <w:szCs w:val="32"/>
            </w:rPr>
          </w:pPr>
          <w:r>
            <w:rPr>
              <w:rFonts w:ascii="Gill Sans" w:eastAsia="Gill Sans" w:hAnsi="Gill Sans" w:cs="Gill Sans"/>
              <w:b/>
              <w:noProof/>
              <w:color w:val="A03033"/>
              <w:sz w:val="32"/>
              <w:szCs w:val="32"/>
              <w:lang w:val="es-ES"/>
            </w:rPr>
            <w:drawing>
              <wp:inline distT="0" distB="0" distL="0" distR="0" wp14:anchorId="50697112" wp14:editId="7823957B">
                <wp:extent cx="1483995" cy="74854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hes_logos_capes.png"/>
                        <pic:cNvPicPr/>
                      </pic:nvPicPr>
                      <pic:blipFill>
                        <a:blip r:embed="rId1" cstate="email">
                          <a:extLst>
                            <a:ext uri="{28A0092B-C50C-407E-A947-70E740481C1C}">
                              <a14:useLocalDpi xmlns:a14="http://schemas.microsoft.com/office/drawing/2010/main"/>
                            </a:ext>
                          </a:extLst>
                        </a:blip>
                        <a:stretch>
                          <a:fillRect/>
                        </a:stretch>
                      </pic:blipFill>
                      <pic:spPr>
                        <a:xfrm>
                          <a:off x="0" y="0"/>
                          <a:ext cx="1484827" cy="748961"/>
                        </a:xfrm>
                        <a:prstGeom prst="rect">
                          <a:avLst/>
                        </a:prstGeom>
                      </pic:spPr>
                    </pic:pic>
                  </a:graphicData>
                </a:graphic>
              </wp:inline>
            </w:drawing>
          </w:r>
        </w:p>
      </w:tc>
      <w:tc>
        <w:tcPr>
          <w:tcW w:w="2303" w:type="dxa"/>
        </w:tcPr>
        <w:p w14:paraId="385DF936" w14:textId="77777777" w:rsidR="008A1A2C" w:rsidRDefault="008A1A2C" w:rsidP="007D47B3">
          <w:pPr>
            <w:pStyle w:val="Normal1"/>
            <w:tabs>
              <w:tab w:val="center" w:pos="4419"/>
              <w:tab w:val="right" w:pos="8838"/>
            </w:tabs>
            <w:rPr>
              <w:rFonts w:ascii="Gill Sans" w:eastAsia="Gill Sans" w:hAnsi="Gill Sans" w:cs="Gill Sans"/>
              <w:b/>
              <w:color w:val="A03033"/>
              <w:sz w:val="32"/>
              <w:szCs w:val="32"/>
            </w:rPr>
          </w:pPr>
          <w:r>
            <w:rPr>
              <w:rFonts w:ascii="Gill Sans" w:eastAsia="Gill Sans" w:hAnsi="Gill Sans" w:cs="Gill Sans"/>
              <w:b/>
              <w:noProof/>
              <w:color w:val="A03033"/>
              <w:sz w:val="32"/>
              <w:szCs w:val="32"/>
              <w:lang w:val="es-ES"/>
            </w:rPr>
            <w:drawing>
              <wp:inline distT="0" distB="0" distL="0" distR="0" wp14:anchorId="082A76A4" wp14:editId="601614DE">
                <wp:extent cx="1645920" cy="76200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eztu.png"/>
                        <pic:cNvPicPr/>
                      </pic:nvPicPr>
                      <pic:blipFill>
                        <a:blip r:embed="rId2" cstate="email">
                          <a:extLst>
                            <a:ext uri="{28A0092B-C50C-407E-A947-70E740481C1C}">
                              <a14:useLocalDpi xmlns:a14="http://schemas.microsoft.com/office/drawing/2010/main"/>
                            </a:ext>
                          </a:extLst>
                        </a:blip>
                        <a:stretch>
                          <a:fillRect/>
                        </a:stretch>
                      </pic:blipFill>
                      <pic:spPr>
                        <a:xfrm>
                          <a:off x="0" y="0"/>
                          <a:ext cx="1645920" cy="762000"/>
                        </a:xfrm>
                        <a:prstGeom prst="rect">
                          <a:avLst/>
                        </a:prstGeom>
                      </pic:spPr>
                    </pic:pic>
                  </a:graphicData>
                </a:graphic>
              </wp:inline>
            </w:drawing>
          </w:r>
        </w:p>
      </w:tc>
      <w:tc>
        <w:tcPr>
          <w:tcW w:w="2303" w:type="dxa"/>
        </w:tcPr>
        <w:p w14:paraId="082E4D36" w14:textId="77777777" w:rsidR="008A1A2C" w:rsidRDefault="008A1A2C" w:rsidP="007D47B3">
          <w:pPr>
            <w:pStyle w:val="Normal1"/>
            <w:tabs>
              <w:tab w:val="center" w:pos="4419"/>
              <w:tab w:val="right" w:pos="8838"/>
            </w:tabs>
            <w:rPr>
              <w:rFonts w:ascii="Gill Sans" w:eastAsia="Gill Sans" w:hAnsi="Gill Sans" w:cs="Gill Sans"/>
              <w:b/>
              <w:color w:val="A03033"/>
              <w:sz w:val="32"/>
              <w:szCs w:val="32"/>
            </w:rPr>
          </w:pPr>
          <w:r w:rsidRPr="00E66DF1">
            <w:rPr>
              <w:rFonts w:ascii="Gill Sans" w:eastAsia="Gill Sans" w:hAnsi="Gill Sans" w:cs="Gill Sans"/>
              <w:b/>
              <w:noProof/>
              <w:color w:val="A03033"/>
              <w:sz w:val="32"/>
              <w:szCs w:val="32"/>
              <w:lang w:val="es-ES"/>
            </w:rPr>
            <w:drawing>
              <wp:inline distT="0" distB="0" distL="0" distR="0" wp14:anchorId="4A2B77B1" wp14:editId="009BA27D">
                <wp:extent cx="1464945" cy="760735"/>
                <wp:effectExtent l="0" t="0" r="8255"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CA-MARCA-A.jpg"/>
                        <pic:cNvPicPr/>
                      </pic:nvPicPr>
                      <pic:blipFill>
                        <a:blip r:embed="rId3" cstate="email">
                          <a:extLst>
                            <a:ext uri="{28A0092B-C50C-407E-A947-70E740481C1C}">
                              <a14:useLocalDpi xmlns:a14="http://schemas.microsoft.com/office/drawing/2010/main"/>
                            </a:ext>
                          </a:extLst>
                        </a:blip>
                        <a:stretch>
                          <a:fillRect/>
                        </a:stretch>
                      </pic:blipFill>
                      <pic:spPr>
                        <a:xfrm>
                          <a:off x="0" y="0"/>
                          <a:ext cx="1466188" cy="761380"/>
                        </a:xfrm>
                        <a:prstGeom prst="rect">
                          <a:avLst/>
                        </a:prstGeom>
                      </pic:spPr>
                    </pic:pic>
                  </a:graphicData>
                </a:graphic>
              </wp:inline>
            </w:drawing>
          </w:r>
        </w:p>
      </w:tc>
      <w:tc>
        <w:tcPr>
          <w:tcW w:w="2303" w:type="dxa"/>
        </w:tcPr>
        <w:p w14:paraId="7354B3C1" w14:textId="77777777" w:rsidR="008A1A2C" w:rsidRDefault="008A1A2C" w:rsidP="007D47B3">
          <w:pPr>
            <w:pStyle w:val="Normal1"/>
            <w:tabs>
              <w:tab w:val="center" w:pos="4419"/>
              <w:tab w:val="right" w:pos="8838"/>
            </w:tabs>
            <w:rPr>
              <w:rFonts w:ascii="Gill Sans" w:eastAsia="Gill Sans" w:hAnsi="Gill Sans" w:cs="Gill Sans"/>
              <w:b/>
              <w:color w:val="A03033"/>
              <w:sz w:val="32"/>
              <w:szCs w:val="32"/>
            </w:rPr>
          </w:pPr>
          <w:r>
            <w:rPr>
              <w:rFonts w:ascii="Gill Sans" w:eastAsia="Gill Sans" w:hAnsi="Gill Sans" w:cs="Gill Sans"/>
              <w:b/>
              <w:noProof/>
              <w:color w:val="A03033"/>
              <w:sz w:val="32"/>
              <w:szCs w:val="32"/>
              <w:lang w:val="es-ES"/>
            </w:rPr>
            <w:drawing>
              <wp:inline distT="0" distB="0" distL="0" distR="0" wp14:anchorId="6DB53913" wp14:editId="5C5B796D">
                <wp:extent cx="1037604" cy="702945"/>
                <wp:effectExtent l="0" t="0" r="381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RS4R.jpg"/>
                        <pic:cNvPicPr/>
                      </pic:nvPicPr>
                      <pic:blipFill>
                        <a:blip r:embed="rId4" cstate="email">
                          <a:extLst>
                            <a:ext uri="{28A0092B-C50C-407E-A947-70E740481C1C}">
                              <a14:useLocalDpi xmlns:a14="http://schemas.microsoft.com/office/drawing/2010/main"/>
                            </a:ext>
                          </a:extLst>
                        </a:blip>
                        <a:stretch>
                          <a:fillRect/>
                        </a:stretch>
                      </pic:blipFill>
                      <pic:spPr>
                        <a:xfrm>
                          <a:off x="0" y="0"/>
                          <a:ext cx="1038623" cy="703635"/>
                        </a:xfrm>
                        <a:prstGeom prst="rect">
                          <a:avLst/>
                        </a:prstGeom>
                      </pic:spPr>
                    </pic:pic>
                  </a:graphicData>
                </a:graphic>
              </wp:inline>
            </w:drawing>
          </w:r>
        </w:p>
      </w:tc>
    </w:tr>
  </w:tbl>
  <w:p w14:paraId="561A0F8D" w14:textId="77777777" w:rsidR="008A1A2C" w:rsidRDefault="008A1A2C">
    <w:pPr>
      <w:pStyle w:val="Normal1"/>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p w14:paraId="40D383DE" w14:textId="77777777" w:rsidR="008A1A2C" w:rsidRDefault="008A1A2C">
    <w:pPr>
      <w:pStyle w:val="Normal1"/>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p w14:paraId="0D76A7DB" w14:textId="77777777" w:rsidR="008A1A2C" w:rsidRDefault="008A1A2C">
    <w:pPr>
      <w:pStyle w:val="Normal1"/>
      <w:pBdr>
        <w:top w:val="nil"/>
        <w:left w:val="nil"/>
        <w:bottom w:val="nil"/>
        <w:right w:val="nil"/>
        <w:between w:val="nil"/>
      </w:pBdr>
      <w:tabs>
        <w:tab w:val="center" w:pos="4419"/>
        <w:tab w:val="right" w:pos="8838"/>
      </w:tabs>
      <w:spacing w:after="0" w:line="240" w:lineRule="auto"/>
      <w:rPr>
        <w:color w:val="000000"/>
      </w:rPr>
    </w:pPr>
    <w:r>
      <w:rPr>
        <w:rFonts w:ascii="Gill Sans" w:eastAsia="Gill Sans" w:hAnsi="Gill Sans" w:cs="Gill Sans"/>
        <w:b/>
        <w:color w:val="A03033"/>
        <w:sz w:val="32"/>
        <w:szCs w:val="32"/>
      </w:rPr>
      <w:t xml:space="preserve">NOTA DE PREMSA </w:t>
    </w:r>
  </w:p>
  <w:p w14:paraId="1C12259F" w14:textId="77777777" w:rsidR="008A1A2C" w:rsidRDefault="008A1A2C">
    <w:pPr>
      <w:pStyle w:val="Normal1"/>
      <w:pBdr>
        <w:top w:val="nil"/>
        <w:left w:val="nil"/>
        <w:bottom w:val="nil"/>
        <w:right w:val="nil"/>
        <w:between w:val="nil"/>
      </w:pBdr>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14:paraId="7F3A0CEA" w14:textId="77777777" w:rsidR="008A1A2C" w:rsidRDefault="008A1A2C">
    <w:pPr>
      <w:pStyle w:val="Normal1"/>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r>
      <w:rPr>
        <w:rFonts w:ascii="Gill Sans" w:eastAsia="Gill Sans" w:hAnsi="Gill Sans" w:cs="Gill Sans"/>
        <w:color w:val="796A62"/>
        <w:sz w:val="26"/>
        <w:szCs w:val="26"/>
      </w:rPr>
      <w:t>www.iphes.cat</w:t>
    </w:r>
  </w:p>
  <w:p w14:paraId="710E6A23" w14:textId="77777777" w:rsidR="008A1A2C" w:rsidRDefault="008A1A2C">
    <w:pPr>
      <w:pStyle w:val="Normal1"/>
      <w:pBdr>
        <w:top w:val="nil"/>
        <w:left w:val="nil"/>
        <w:bottom w:val="nil"/>
        <w:right w:val="nil"/>
        <w:between w:val="nil"/>
      </w:pBdr>
      <w:tabs>
        <w:tab w:val="center" w:pos="4419"/>
        <w:tab w:val="right" w:pos="8838"/>
      </w:tabs>
      <w:spacing w:after="0" w:line="240" w:lineRule="auto"/>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u Ollé">
    <w15:presenceInfo w15:providerId="AD" w15:userId="S-1-5-21-3619386303-3161012258-692958473-1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B98"/>
    <w:rsid w:val="00024B98"/>
    <w:rsid w:val="00092241"/>
    <w:rsid w:val="00114B6F"/>
    <w:rsid w:val="001B5714"/>
    <w:rsid w:val="00232BE1"/>
    <w:rsid w:val="0034300B"/>
    <w:rsid w:val="00360B40"/>
    <w:rsid w:val="00362214"/>
    <w:rsid w:val="00401684"/>
    <w:rsid w:val="004865C6"/>
    <w:rsid w:val="0056593E"/>
    <w:rsid w:val="0058780A"/>
    <w:rsid w:val="005963FC"/>
    <w:rsid w:val="005A03A0"/>
    <w:rsid w:val="006137CA"/>
    <w:rsid w:val="006277DE"/>
    <w:rsid w:val="006B3536"/>
    <w:rsid w:val="006C2DD1"/>
    <w:rsid w:val="006E0E6C"/>
    <w:rsid w:val="007162E0"/>
    <w:rsid w:val="007D47B3"/>
    <w:rsid w:val="007E1A59"/>
    <w:rsid w:val="007E2ADC"/>
    <w:rsid w:val="008A1A2C"/>
    <w:rsid w:val="008A4619"/>
    <w:rsid w:val="00922DB5"/>
    <w:rsid w:val="00A3635B"/>
    <w:rsid w:val="00AA788A"/>
    <w:rsid w:val="00AF7B65"/>
    <w:rsid w:val="00B24421"/>
    <w:rsid w:val="00B80763"/>
    <w:rsid w:val="00BA3194"/>
    <w:rsid w:val="00BB66B4"/>
    <w:rsid w:val="00BF01B9"/>
    <w:rsid w:val="00C24100"/>
    <w:rsid w:val="00C704B1"/>
    <w:rsid w:val="00C7439A"/>
    <w:rsid w:val="00CB64C9"/>
    <w:rsid w:val="00CB751B"/>
    <w:rsid w:val="00CC1F63"/>
    <w:rsid w:val="00CD6F55"/>
    <w:rsid w:val="00E622EE"/>
    <w:rsid w:val="00EE1D41"/>
    <w:rsid w:val="00F60FC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99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_tradnl"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AA788A"/>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A788A"/>
    <w:rPr>
      <w:rFonts w:ascii="Lucida Grande" w:hAnsi="Lucida Grande" w:cs="Lucida Grande"/>
      <w:sz w:val="18"/>
      <w:szCs w:val="18"/>
    </w:rPr>
  </w:style>
  <w:style w:type="paragraph" w:styleId="Encabezado">
    <w:name w:val="header"/>
    <w:basedOn w:val="Normal"/>
    <w:link w:val="EncabezadoCar"/>
    <w:uiPriority w:val="99"/>
    <w:unhideWhenUsed/>
    <w:rsid w:val="00AA78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88A"/>
  </w:style>
  <w:style w:type="paragraph" w:styleId="Piedepgina">
    <w:name w:val="footer"/>
    <w:basedOn w:val="Normal"/>
    <w:link w:val="PiedepginaCar"/>
    <w:uiPriority w:val="99"/>
    <w:unhideWhenUsed/>
    <w:rsid w:val="00AA78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88A"/>
  </w:style>
  <w:style w:type="table" w:styleId="Tablaconcuadrcula">
    <w:name w:val="Table Grid"/>
    <w:basedOn w:val="Tablanormal"/>
    <w:uiPriority w:val="59"/>
    <w:rsid w:val="00AA788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2BE1"/>
    <w:rPr>
      <w:rFonts w:ascii="Times New Roman" w:hAnsi="Times New Roman" w:cs="Times New Roman"/>
      <w:sz w:val="24"/>
      <w:szCs w:val="24"/>
    </w:rPr>
  </w:style>
  <w:style w:type="character" w:styleId="Hipervnculo">
    <w:name w:val="Hyperlink"/>
    <w:basedOn w:val="Fuentedeprrafopredeter"/>
    <w:uiPriority w:val="99"/>
    <w:unhideWhenUsed/>
    <w:rsid w:val="00232BE1"/>
    <w:rPr>
      <w:color w:val="0000FF" w:themeColor="hyperlink"/>
      <w:u w:val="single"/>
    </w:rPr>
  </w:style>
  <w:style w:type="character" w:styleId="Textoennegrita">
    <w:name w:val="Strong"/>
    <w:basedOn w:val="Fuentedeprrafopredeter"/>
    <w:uiPriority w:val="22"/>
    <w:qFormat/>
    <w:rsid w:val="00362214"/>
    <w:rPr>
      <w:b/>
      <w:bCs/>
    </w:rPr>
  </w:style>
  <w:style w:type="character" w:styleId="Refdecomentario">
    <w:name w:val="annotation reference"/>
    <w:basedOn w:val="Fuentedeprrafopredeter"/>
    <w:uiPriority w:val="99"/>
    <w:semiHidden/>
    <w:unhideWhenUsed/>
    <w:rsid w:val="00CB64C9"/>
    <w:rPr>
      <w:sz w:val="16"/>
      <w:szCs w:val="16"/>
    </w:rPr>
  </w:style>
  <w:style w:type="paragraph" w:styleId="Textocomentario">
    <w:name w:val="annotation text"/>
    <w:basedOn w:val="Normal"/>
    <w:link w:val="TextocomentarioCar"/>
    <w:uiPriority w:val="99"/>
    <w:semiHidden/>
    <w:unhideWhenUsed/>
    <w:rsid w:val="00CB64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64C9"/>
    <w:rPr>
      <w:sz w:val="20"/>
      <w:szCs w:val="20"/>
    </w:rPr>
  </w:style>
  <w:style w:type="paragraph" w:styleId="Asuntodelcomentario">
    <w:name w:val="annotation subject"/>
    <w:basedOn w:val="Textocomentario"/>
    <w:next w:val="Textocomentario"/>
    <w:link w:val="AsuntodelcomentarioCar"/>
    <w:uiPriority w:val="99"/>
    <w:semiHidden/>
    <w:unhideWhenUsed/>
    <w:rsid w:val="00CB64C9"/>
    <w:rPr>
      <w:b/>
      <w:bCs/>
    </w:rPr>
  </w:style>
  <w:style w:type="character" w:customStyle="1" w:styleId="AsuntodelcomentarioCar">
    <w:name w:val="Asunto del comentario Car"/>
    <w:basedOn w:val="TextocomentarioCar"/>
    <w:link w:val="Asuntodelcomentario"/>
    <w:uiPriority w:val="99"/>
    <w:semiHidden/>
    <w:rsid w:val="00CB64C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_tradnl"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AA788A"/>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A788A"/>
    <w:rPr>
      <w:rFonts w:ascii="Lucida Grande" w:hAnsi="Lucida Grande" w:cs="Lucida Grande"/>
      <w:sz w:val="18"/>
      <w:szCs w:val="18"/>
    </w:rPr>
  </w:style>
  <w:style w:type="paragraph" w:styleId="Encabezado">
    <w:name w:val="header"/>
    <w:basedOn w:val="Normal"/>
    <w:link w:val="EncabezadoCar"/>
    <w:uiPriority w:val="99"/>
    <w:unhideWhenUsed/>
    <w:rsid w:val="00AA78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88A"/>
  </w:style>
  <w:style w:type="paragraph" w:styleId="Piedepgina">
    <w:name w:val="footer"/>
    <w:basedOn w:val="Normal"/>
    <w:link w:val="PiedepginaCar"/>
    <w:uiPriority w:val="99"/>
    <w:unhideWhenUsed/>
    <w:rsid w:val="00AA78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88A"/>
  </w:style>
  <w:style w:type="table" w:styleId="Tablaconcuadrcula">
    <w:name w:val="Table Grid"/>
    <w:basedOn w:val="Tablanormal"/>
    <w:uiPriority w:val="59"/>
    <w:rsid w:val="00AA788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2BE1"/>
    <w:rPr>
      <w:rFonts w:ascii="Times New Roman" w:hAnsi="Times New Roman" w:cs="Times New Roman"/>
      <w:sz w:val="24"/>
      <w:szCs w:val="24"/>
    </w:rPr>
  </w:style>
  <w:style w:type="character" w:styleId="Hipervnculo">
    <w:name w:val="Hyperlink"/>
    <w:basedOn w:val="Fuentedeprrafopredeter"/>
    <w:uiPriority w:val="99"/>
    <w:unhideWhenUsed/>
    <w:rsid w:val="00232BE1"/>
    <w:rPr>
      <w:color w:val="0000FF" w:themeColor="hyperlink"/>
      <w:u w:val="single"/>
    </w:rPr>
  </w:style>
  <w:style w:type="character" w:styleId="Textoennegrita">
    <w:name w:val="Strong"/>
    <w:basedOn w:val="Fuentedeprrafopredeter"/>
    <w:uiPriority w:val="22"/>
    <w:qFormat/>
    <w:rsid w:val="00362214"/>
    <w:rPr>
      <w:b/>
      <w:bCs/>
    </w:rPr>
  </w:style>
  <w:style w:type="character" w:styleId="Refdecomentario">
    <w:name w:val="annotation reference"/>
    <w:basedOn w:val="Fuentedeprrafopredeter"/>
    <w:uiPriority w:val="99"/>
    <w:semiHidden/>
    <w:unhideWhenUsed/>
    <w:rsid w:val="00CB64C9"/>
    <w:rPr>
      <w:sz w:val="16"/>
      <w:szCs w:val="16"/>
    </w:rPr>
  </w:style>
  <w:style w:type="paragraph" w:styleId="Textocomentario">
    <w:name w:val="annotation text"/>
    <w:basedOn w:val="Normal"/>
    <w:link w:val="TextocomentarioCar"/>
    <w:uiPriority w:val="99"/>
    <w:semiHidden/>
    <w:unhideWhenUsed/>
    <w:rsid w:val="00CB64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64C9"/>
    <w:rPr>
      <w:sz w:val="20"/>
      <w:szCs w:val="20"/>
    </w:rPr>
  </w:style>
  <w:style w:type="paragraph" w:styleId="Asuntodelcomentario">
    <w:name w:val="annotation subject"/>
    <w:basedOn w:val="Textocomentario"/>
    <w:next w:val="Textocomentario"/>
    <w:link w:val="AsuntodelcomentarioCar"/>
    <w:uiPriority w:val="99"/>
    <w:semiHidden/>
    <w:unhideWhenUsed/>
    <w:rsid w:val="00CB64C9"/>
    <w:rPr>
      <w:b/>
      <w:bCs/>
    </w:rPr>
  </w:style>
  <w:style w:type="character" w:customStyle="1" w:styleId="AsuntodelcomentarioCar">
    <w:name w:val="Asunto del comentario Car"/>
    <w:basedOn w:val="TextocomentarioCar"/>
    <w:link w:val="Asuntodelcomentario"/>
    <w:uiPriority w:val="99"/>
    <w:semiHidden/>
    <w:rsid w:val="00CB64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9113">
      <w:bodyDiv w:val="1"/>
      <w:marLeft w:val="0"/>
      <w:marRight w:val="0"/>
      <w:marTop w:val="0"/>
      <w:marBottom w:val="0"/>
      <w:divBdr>
        <w:top w:val="none" w:sz="0" w:space="0" w:color="auto"/>
        <w:left w:val="none" w:sz="0" w:space="0" w:color="auto"/>
        <w:bottom w:val="none" w:sz="0" w:space="0" w:color="auto"/>
        <w:right w:val="none" w:sz="0" w:space="0" w:color="auto"/>
      </w:divBdr>
    </w:div>
    <w:div w:id="56588986">
      <w:bodyDiv w:val="1"/>
      <w:marLeft w:val="0"/>
      <w:marRight w:val="0"/>
      <w:marTop w:val="0"/>
      <w:marBottom w:val="0"/>
      <w:divBdr>
        <w:top w:val="none" w:sz="0" w:space="0" w:color="auto"/>
        <w:left w:val="none" w:sz="0" w:space="0" w:color="auto"/>
        <w:bottom w:val="none" w:sz="0" w:space="0" w:color="auto"/>
        <w:right w:val="none" w:sz="0" w:space="0" w:color="auto"/>
      </w:divBdr>
    </w:div>
    <w:div w:id="107161321">
      <w:bodyDiv w:val="1"/>
      <w:marLeft w:val="0"/>
      <w:marRight w:val="0"/>
      <w:marTop w:val="0"/>
      <w:marBottom w:val="0"/>
      <w:divBdr>
        <w:top w:val="none" w:sz="0" w:space="0" w:color="auto"/>
        <w:left w:val="none" w:sz="0" w:space="0" w:color="auto"/>
        <w:bottom w:val="none" w:sz="0" w:space="0" w:color="auto"/>
        <w:right w:val="none" w:sz="0" w:space="0" w:color="auto"/>
      </w:divBdr>
    </w:div>
    <w:div w:id="130371516">
      <w:bodyDiv w:val="1"/>
      <w:marLeft w:val="0"/>
      <w:marRight w:val="0"/>
      <w:marTop w:val="0"/>
      <w:marBottom w:val="0"/>
      <w:divBdr>
        <w:top w:val="none" w:sz="0" w:space="0" w:color="auto"/>
        <w:left w:val="none" w:sz="0" w:space="0" w:color="auto"/>
        <w:bottom w:val="none" w:sz="0" w:space="0" w:color="auto"/>
        <w:right w:val="none" w:sz="0" w:space="0" w:color="auto"/>
      </w:divBdr>
    </w:div>
    <w:div w:id="163740755">
      <w:bodyDiv w:val="1"/>
      <w:marLeft w:val="0"/>
      <w:marRight w:val="0"/>
      <w:marTop w:val="0"/>
      <w:marBottom w:val="0"/>
      <w:divBdr>
        <w:top w:val="none" w:sz="0" w:space="0" w:color="auto"/>
        <w:left w:val="none" w:sz="0" w:space="0" w:color="auto"/>
        <w:bottom w:val="none" w:sz="0" w:space="0" w:color="auto"/>
        <w:right w:val="none" w:sz="0" w:space="0" w:color="auto"/>
      </w:divBdr>
    </w:div>
    <w:div w:id="179046947">
      <w:bodyDiv w:val="1"/>
      <w:marLeft w:val="0"/>
      <w:marRight w:val="0"/>
      <w:marTop w:val="0"/>
      <w:marBottom w:val="0"/>
      <w:divBdr>
        <w:top w:val="none" w:sz="0" w:space="0" w:color="auto"/>
        <w:left w:val="none" w:sz="0" w:space="0" w:color="auto"/>
        <w:bottom w:val="none" w:sz="0" w:space="0" w:color="auto"/>
        <w:right w:val="none" w:sz="0" w:space="0" w:color="auto"/>
      </w:divBdr>
    </w:div>
    <w:div w:id="182477116">
      <w:bodyDiv w:val="1"/>
      <w:marLeft w:val="0"/>
      <w:marRight w:val="0"/>
      <w:marTop w:val="0"/>
      <w:marBottom w:val="0"/>
      <w:divBdr>
        <w:top w:val="none" w:sz="0" w:space="0" w:color="auto"/>
        <w:left w:val="none" w:sz="0" w:space="0" w:color="auto"/>
        <w:bottom w:val="none" w:sz="0" w:space="0" w:color="auto"/>
        <w:right w:val="none" w:sz="0" w:space="0" w:color="auto"/>
      </w:divBdr>
    </w:div>
    <w:div w:id="329334012">
      <w:bodyDiv w:val="1"/>
      <w:marLeft w:val="0"/>
      <w:marRight w:val="0"/>
      <w:marTop w:val="0"/>
      <w:marBottom w:val="0"/>
      <w:divBdr>
        <w:top w:val="none" w:sz="0" w:space="0" w:color="auto"/>
        <w:left w:val="none" w:sz="0" w:space="0" w:color="auto"/>
        <w:bottom w:val="none" w:sz="0" w:space="0" w:color="auto"/>
        <w:right w:val="none" w:sz="0" w:space="0" w:color="auto"/>
      </w:divBdr>
    </w:div>
    <w:div w:id="375786635">
      <w:bodyDiv w:val="1"/>
      <w:marLeft w:val="0"/>
      <w:marRight w:val="0"/>
      <w:marTop w:val="0"/>
      <w:marBottom w:val="0"/>
      <w:divBdr>
        <w:top w:val="none" w:sz="0" w:space="0" w:color="auto"/>
        <w:left w:val="none" w:sz="0" w:space="0" w:color="auto"/>
        <w:bottom w:val="none" w:sz="0" w:space="0" w:color="auto"/>
        <w:right w:val="none" w:sz="0" w:space="0" w:color="auto"/>
      </w:divBdr>
    </w:div>
    <w:div w:id="414086267">
      <w:bodyDiv w:val="1"/>
      <w:marLeft w:val="0"/>
      <w:marRight w:val="0"/>
      <w:marTop w:val="0"/>
      <w:marBottom w:val="0"/>
      <w:divBdr>
        <w:top w:val="none" w:sz="0" w:space="0" w:color="auto"/>
        <w:left w:val="none" w:sz="0" w:space="0" w:color="auto"/>
        <w:bottom w:val="none" w:sz="0" w:space="0" w:color="auto"/>
        <w:right w:val="none" w:sz="0" w:space="0" w:color="auto"/>
      </w:divBdr>
    </w:div>
    <w:div w:id="551187865">
      <w:bodyDiv w:val="1"/>
      <w:marLeft w:val="0"/>
      <w:marRight w:val="0"/>
      <w:marTop w:val="0"/>
      <w:marBottom w:val="0"/>
      <w:divBdr>
        <w:top w:val="none" w:sz="0" w:space="0" w:color="auto"/>
        <w:left w:val="none" w:sz="0" w:space="0" w:color="auto"/>
        <w:bottom w:val="none" w:sz="0" w:space="0" w:color="auto"/>
        <w:right w:val="none" w:sz="0" w:space="0" w:color="auto"/>
      </w:divBdr>
    </w:div>
    <w:div w:id="614481434">
      <w:bodyDiv w:val="1"/>
      <w:marLeft w:val="0"/>
      <w:marRight w:val="0"/>
      <w:marTop w:val="0"/>
      <w:marBottom w:val="0"/>
      <w:divBdr>
        <w:top w:val="none" w:sz="0" w:space="0" w:color="auto"/>
        <w:left w:val="none" w:sz="0" w:space="0" w:color="auto"/>
        <w:bottom w:val="none" w:sz="0" w:space="0" w:color="auto"/>
        <w:right w:val="none" w:sz="0" w:space="0" w:color="auto"/>
      </w:divBdr>
    </w:div>
    <w:div w:id="628127823">
      <w:bodyDiv w:val="1"/>
      <w:marLeft w:val="0"/>
      <w:marRight w:val="0"/>
      <w:marTop w:val="0"/>
      <w:marBottom w:val="0"/>
      <w:divBdr>
        <w:top w:val="none" w:sz="0" w:space="0" w:color="auto"/>
        <w:left w:val="none" w:sz="0" w:space="0" w:color="auto"/>
        <w:bottom w:val="none" w:sz="0" w:space="0" w:color="auto"/>
        <w:right w:val="none" w:sz="0" w:space="0" w:color="auto"/>
      </w:divBdr>
    </w:div>
    <w:div w:id="690689619">
      <w:bodyDiv w:val="1"/>
      <w:marLeft w:val="0"/>
      <w:marRight w:val="0"/>
      <w:marTop w:val="0"/>
      <w:marBottom w:val="0"/>
      <w:divBdr>
        <w:top w:val="none" w:sz="0" w:space="0" w:color="auto"/>
        <w:left w:val="none" w:sz="0" w:space="0" w:color="auto"/>
        <w:bottom w:val="none" w:sz="0" w:space="0" w:color="auto"/>
        <w:right w:val="none" w:sz="0" w:space="0" w:color="auto"/>
      </w:divBdr>
    </w:div>
    <w:div w:id="737243160">
      <w:bodyDiv w:val="1"/>
      <w:marLeft w:val="0"/>
      <w:marRight w:val="0"/>
      <w:marTop w:val="0"/>
      <w:marBottom w:val="0"/>
      <w:divBdr>
        <w:top w:val="none" w:sz="0" w:space="0" w:color="auto"/>
        <w:left w:val="none" w:sz="0" w:space="0" w:color="auto"/>
        <w:bottom w:val="none" w:sz="0" w:space="0" w:color="auto"/>
        <w:right w:val="none" w:sz="0" w:space="0" w:color="auto"/>
      </w:divBdr>
    </w:div>
    <w:div w:id="788627373">
      <w:bodyDiv w:val="1"/>
      <w:marLeft w:val="0"/>
      <w:marRight w:val="0"/>
      <w:marTop w:val="0"/>
      <w:marBottom w:val="0"/>
      <w:divBdr>
        <w:top w:val="none" w:sz="0" w:space="0" w:color="auto"/>
        <w:left w:val="none" w:sz="0" w:space="0" w:color="auto"/>
        <w:bottom w:val="none" w:sz="0" w:space="0" w:color="auto"/>
        <w:right w:val="none" w:sz="0" w:space="0" w:color="auto"/>
      </w:divBdr>
    </w:div>
    <w:div w:id="1034891723">
      <w:bodyDiv w:val="1"/>
      <w:marLeft w:val="0"/>
      <w:marRight w:val="0"/>
      <w:marTop w:val="0"/>
      <w:marBottom w:val="0"/>
      <w:divBdr>
        <w:top w:val="none" w:sz="0" w:space="0" w:color="auto"/>
        <w:left w:val="none" w:sz="0" w:space="0" w:color="auto"/>
        <w:bottom w:val="none" w:sz="0" w:space="0" w:color="auto"/>
        <w:right w:val="none" w:sz="0" w:space="0" w:color="auto"/>
      </w:divBdr>
    </w:div>
    <w:div w:id="1072580207">
      <w:bodyDiv w:val="1"/>
      <w:marLeft w:val="0"/>
      <w:marRight w:val="0"/>
      <w:marTop w:val="0"/>
      <w:marBottom w:val="0"/>
      <w:divBdr>
        <w:top w:val="none" w:sz="0" w:space="0" w:color="auto"/>
        <w:left w:val="none" w:sz="0" w:space="0" w:color="auto"/>
        <w:bottom w:val="none" w:sz="0" w:space="0" w:color="auto"/>
        <w:right w:val="none" w:sz="0" w:space="0" w:color="auto"/>
      </w:divBdr>
    </w:div>
    <w:div w:id="1165361213">
      <w:bodyDiv w:val="1"/>
      <w:marLeft w:val="0"/>
      <w:marRight w:val="0"/>
      <w:marTop w:val="0"/>
      <w:marBottom w:val="0"/>
      <w:divBdr>
        <w:top w:val="none" w:sz="0" w:space="0" w:color="auto"/>
        <w:left w:val="none" w:sz="0" w:space="0" w:color="auto"/>
        <w:bottom w:val="none" w:sz="0" w:space="0" w:color="auto"/>
        <w:right w:val="none" w:sz="0" w:space="0" w:color="auto"/>
      </w:divBdr>
    </w:div>
    <w:div w:id="1179659878">
      <w:bodyDiv w:val="1"/>
      <w:marLeft w:val="0"/>
      <w:marRight w:val="0"/>
      <w:marTop w:val="0"/>
      <w:marBottom w:val="0"/>
      <w:divBdr>
        <w:top w:val="none" w:sz="0" w:space="0" w:color="auto"/>
        <w:left w:val="none" w:sz="0" w:space="0" w:color="auto"/>
        <w:bottom w:val="none" w:sz="0" w:space="0" w:color="auto"/>
        <w:right w:val="none" w:sz="0" w:space="0" w:color="auto"/>
      </w:divBdr>
    </w:div>
    <w:div w:id="1245260914">
      <w:bodyDiv w:val="1"/>
      <w:marLeft w:val="0"/>
      <w:marRight w:val="0"/>
      <w:marTop w:val="0"/>
      <w:marBottom w:val="0"/>
      <w:divBdr>
        <w:top w:val="none" w:sz="0" w:space="0" w:color="auto"/>
        <w:left w:val="none" w:sz="0" w:space="0" w:color="auto"/>
        <w:bottom w:val="none" w:sz="0" w:space="0" w:color="auto"/>
        <w:right w:val="none" w:sz="0" w:space="0" w:color="auto"/>
      </w:divBdr>
    </w:div>
    <w:div w:id="1285312604">
      <w:bodyDiv w:val="1"/>
      <w:marLeft w:val="0"/>
      <w:marRight w:val="0"/>
      <w:marTop w:val="0"/>
      <w:marBottom w:val="0"/>
      <w:divBdr>
        <w:top w:val="none" w:sz="0" w:space="0" w:color="auto"/>
        <w:left w:val="none" w:sz="0" w:space="0" w:color="auto"/>
        <w:bottom w:val="none" w:sz="0" w:space="0" w:color="auto"/>
        <w:right w:val="none" w:sz="0" w:space="0" w:color="auto"/>
      </w:divBdr>
    </w:div>
    <w:div w:id="1522469913">
      <w:bodyDiv w:val="1"/>
      <w:marLeft w:val="0"/>
      <w:marRight w:val="0"/>
      <w:marTop w:val="0"/>
      <w:marBottom w:val="0"/>
      <w:divBdr>
        <w:top w:val="none" w:sz="0" w:space="0" w:color="auto"/>
        <w:left w:val="none" w:sz="0" w:space="0" w:color="auto"/>
        <w:bottom w:val="none" w:sz="0" w:space="0" w:color="auto"/>
        <w:right w:val="none" w:sz="0" w:space="0" w:color="auto"/>
      </w:divBdr>
    </w:div>
    <w:div w:id="1678463093">
      <w:bodyDiv w:val="1"/>
      <w:marLeft w:val="0"/>
      <w:marRight w:val="0"/>
      <w:marTop w:val="0"/>
      <w:marBottom w:val="0"/>
      <w:divBdr>
        <w:top w:val="none" w:sz="0" w:space="0" w:color="auto"/>
        <w:left w:val="none" w:sz="0" w:space="0" w:color="auto"/>
        <w:bottom w:val="none" w:sz="0" w:space="0" w:color="auto"/>
        <w:right w:val="none" w:sz="0" w:space="0" w:color="auto"/>
      </w:divBdr>
    </w:div>
    <w:div w:id="1871065122">
      <w:bodyDiv w:val="1"/>
      <w:marLeft w:val="0"/>
      <w:marRight w:val="0"/>
      <w:marTop w:val="0"/>
      <w:marBottom w:val="0"/>
      <w:divBdr>
        <w:top w:val="none" w:sz="0" w:space="0" w:color="auto"/>
        <w:left w:val="none" w:sz="0" w:space="0" w:color="auto"/>
        <w:bottom w:val="none" w:sz="0" w:space="0" w:color="auto"/>
        <w:right w:val="none" w:sz="0" w:space="0" w:color="auto"/>
      </w:divBdr>
    </w:div>
    <w:div w:id="1915813897">
      <w:bodyDiv w:val="1"/>
      <w:marLeft w:val="0"/>
      <w:marRight w:val="0"/>
      <w:marTop w:val="0"/>
      <w:marBottom w:val="0"/>
      <w:divBdr>
        <w:top w:val="none" w:sz="0" w:space="0" w:color="auto"/>
        <w:left w:val="none" w:sz="0" w:space="0" w:color="auto"/>
        <w:bottom w:val="none" w:sz="0" w:space="0" w:color="auto"/>
        <w:right w:val="none" w:sz="0" w:space="0" w:color="auto"/>
      </w:divBdr>
    </w:div>
    <w:div w:id="2139834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4" Type="http://schemas.openxmlformats.org/officeDocument/2006/relationships/image" Target="media/image4.jpe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nnHSbrGbmP5mf3vyvpInJzQYQg==">CgMxLjAyCGguZ2pkZ3hzMgloLjFmb2I5dGUyDmguNHF3aHZibXE3OGxtMg5oLjR5YmI4amQwcmxwczIJaC4zem55c2g3MgloLjMwajB6bGw4AHIhMUEyYXk3d1AtN1RySkx6THB5T1RvdXZtYjZpeEdrNDFl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1778</Characters>
  <Application>Microsoft Macintosh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Andreu Ollé</dc:creator>
  <cp:lastModifiedBy>Gerard Campeny Vall-llosera</cp:lastModifiedBy>
  <cp:revision>4</cp:revision>
  <dcterms:created xsi:type="dcterms:W3CDTF">2024-02-29T16:37:00Z</dcterms:created>
  <dcterms:modified xsi:type="dcterms:W3CDTF">2024-02-29T16:39:00Z</dcterms:modified>
</cp:coreProperties>
</file>