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9C817" w14:textId="77777777" w:rsidR="00A0760D" w:rsidRDefault="00A0760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C48489"/>
          <w:sz w:val="40"/>
          <w:szCs w:val="40"/>
          <w:lang w:val="ca-ES"/>
        </w:rPr>
      </w:pPr>
    </w:p>
    <w:p w14:paraId="3DD64A05" w14:textId="31D5DE31" w:rsidR="00A0760D" w:rsidRDefault="00A0760D" w:rsidP="00A0760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bCs/>
          <w:color w:val="C48489"/>
          <w:sz w:val="40"/>
          <w:szCs w:val="40"/>
        </w:rPr>
      </w:pPr>
      <w:bookmarkStart w:id="0" w:name="_GoBack"/>
      <w:r>
        <w:rPr>
          <w:rFonts w:ascii="Arial" w:eastAsia="Arial" w:hAnsi="Arial" w:cs="Arial"/>
          <w:b/>
          <w:color w:val="C48489"/>
          <w:sz w:val="40"/>
          <w:szCs w:val="40"/>
          <w:lang w:val="ca-ES"/>
        </w:rPr>
        <w:t xml:space="preserve">El proyecto </w:t>
      </w:r>
      <w:r w:rsidRPr="00A0760D">
        <w:rPr>
          <w:rFonts w:ascii="Arial" w:eastAsia="Arial" w:hAnsi="Arial" w:cs="Arial"/>
          <w:b/>
          <w:bCs/>
          <w:color w:val="C48489"/>
          <w:sz w:val="40"/>
          <w:szCs w:val="40"/>
        </w:rPr>
        <w:t>“La memoria del rebaño” del IPHES-</w:t>
      </w:r>
      <w:r w:rsidR="00F337CD">
        <w:rPr>
          <w:rFonts w:ascii="Arial" w:eastAsia="Arial" w:hAnsi="Arial" w:cs="Arial"/>
          <w:b/>
          <w:bCs/>
          <w:color w:val="C48489"/>
          <w:sz w:val="40"/>
          <w:szCs w:val="40"/>
        </w:rPr>
        <w:t>CERCA</w:t>
      </w:r>
      <w:r w:rsidRPr="00A0760D">
        <w:rPr>
          <w:rFonts w:ascii="Arial" w:eastAsia="Arial" w:hAnsi="Arial" w:cs="Arial"/>
          <w:b/>
          <w:bCs/>
          <w:color w:val="C48489"/>
          <w:sz w:val="40"/>
          <w:szCs w:val="40"/>
        </w:rPr>
        <w:t xml:space="preserve"> incluido en el listado del Observatorio de la Ciencia Ciudadana de la Fundación Ibercivis</w:t>
      </w:r>
    </w:p>
    <w:bookmarkEnd w:id="0"/>
    <w:p w14:paraId="248D001B" w14:textId="77777777" w:rsidR="00A0760D" w:rsidRDefault="00A0760D" w:rsidP="00A0760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bCs/>
          <w:color w:val="C48489"/>
          <w:sz w:val="40"/>
          <w:szCs w:val="40"/>
        </w:rPr>
      </w:pPr>
    </w:p>
    <w:p w14:paraId="393ED98E" w14:textId="44F7BA52" w:rsidR="00A0760D" w:rsidRPr="00A0760D" w:rsidRDefault="00F337CD" w:rsidP="00A0760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El listado </w:t>
      </w:r>
      <w:r w:rsidR="00A0760D" w:rsidRPr="00A0760D">
        <w:rPr>
          <w:rFonts w:ascii="Arial" w:eastAsia="Arial" w:hAnsi="Arial" w:cs="Arial"/>
          <w:b/>
          <w:bCs/>
          <w:sz w:val="24"/>
          <w:szCs w:val="24"/>
        </w:rPr>
        <w:t xml:space="preserve">tiene como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principal </w:t>
      </w:r>
      <w:r w:rsidR="00A0760D" w:rsidRPr="00A0760D">
        <w:rPr>
          <w:rFonts w:ascii="Arial" w:eastAsia="Arial" w:hAnsi="Arial" w:cs="Arial"/>
          <w:b/>
          <w:bCs/>
          <w:sz w:val="24"/>
          <w:szCs w:val="24"/>
        </w:rPr>
        <w:t>objetivo mostrar los principales proyectos de ciencia ciudadana del Estado español</w:t>
      </w:r>
    </w:p>
    <w:p w14:paraId="7A931DFD" w14:textId="77777777" w:rsidR="00152652" w:rsidRPr="00CB64C9" w:rsidRDefault="0015265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C48489"/>
          <w:sz w:val="40"/>
          <w:szCs w:val="40"/>
          <w:lang w:val="ca-ES"/>
        </w:rPr>
      </w:pPr>
    </w:p>
    <w:p w14:paraId="3F84F76F" w14:textId="7E0401E6" w:rsidR="00A0760D" w:rsidRDefault="00B24421" w:rsidP="00A0760D">
      <w:pPr>
        <w:jc w:val="both"/>
        <w:rPr>
          <w:rFonts w:ascii="Helvetica" w:eastAsia="Times New Roman" w:hAnsi="Helvetica" w:cs="Times New Roman"/>
          <w:bCs/>
          <w:color w:val="000000"/>
          <w:sz w:val="21"/>
          <w:szCs w:val="21"/>
          <w:shd w:val="clear" w:color="auto" w:fill="FFFFFF"/>
        </w:rPr>
      </w:pPr>
      <w:bookmarkStart w:id="1" w:name="_heading=h.30j0zll" w:colFirst="0" w:colLast="0"/>
      <w:bookmarkEnd w:id="1"/>
      <w:r w:rsidRPr="00CB64C9">
        <w:rPr>
          <w:rFonts w:ascii="Arial" w:eastAsia="Arial" w:hAnsi="Arial" w:cs="Arial"/>
          <w:color w:val="B66E76"/>
          <w:sz w:val="24"/>
          <w:szCs w:val="24"/>
          <w:lang w:val="ca-ES"/>
        </w:rPr>
        <w:t xml:space="preserve">Tarragona, 1 de marzo de 2024. </w:t>
      </w:r>
      <w:r w:rsidR="00A0760D">
        <w:rPr>
          <w:rFonts w:ascii="Arial" w:eastAsia="Arial" w:hAnsi="Arial" w:cs="Arial"/>
        </w:rPr>
        <w:t xml:space="preserve">El proyecto </w:t>
      </w:r>
      <w:hyperlink r:id="rId8" w:history="1">
        <w:r w:rsidR="00A0760D" w:rsidRPr="00A0760D">
          <w:rPr>
            <w:rStyle w:val="Hipervnculo"/>
            <w:rFonts w:ascii="Arial" w:eastAsia="Arial" w:hAnsi="Arial" w:cs="Arial"/>
            <w:i/>
          </w:rPr>
          <w:t xml:space="preserve">La memoria del rebaño </w:t>
        </w:r>
      </w:hyperlink>
      <w:r w:rsidR="00A0760D">
        <w:rPr>
          <w:rFonts w:ascii="Arial" w:eastAsia="Arial" w:hAnsi="Arial" w:cs="Arial"/>
          <w:i/>
        </w:rPr>
        <w:t xml:space="preserve">, </w:t>
      </w:r>
      <w:r w:rsidR="00A0760D">
        <w:rPr>
          <w:rFonts w:ascii="Arial" w:eastAsia="Arial" w:hAnsi="Arial" w:cs="Arial"/>
        </w:rPr>
        <w:t>dirigido por la Dra. Patricia Martín, investigadora del IPHES-</w:t>
      </w:r>
      <w:r w:rsidR="00F337CD">
        <w:rPr>
          <w:rFonts w:ascii="Arial" w:eastAsia="Arial" w:hAnsi="Arial" w:cs="Arial"/>
        </w:rPr>
        <w:t>CERCA</w:t>
      </w:r>
      <w:r w:rsidR="00A0760D">
        <w:rPr>
          <w:rFonts w:ascii="Arial" w:eastAsia="Arial" w:hAnsi="Arial" w:cs="Arial"/>
        </w:rPr>
        <w:t xml:space="preserve"> y que cuenta con el apoyo de la </w:t>
      </w:r>
      <w:r w:rsidR="00A0760D" w:rsidRPr="00A0760D">
        <w:rPr>
          <w:rFonts w:ascii="Arial" w:eastAsia="Arial" w:hAnsi="Arial" w:cs="Arial"/>
          <w:bCs/>
        </w:rPr>
        <w:t xml:space="preserve">Fundación Española para la Ciencia y Tecnología ( </w:t>
      </w:r>
      <w:hyperlink r:id="rId9" w:history="1">
        <w:r w:rsidR="00A0760D" w:rsidRPr="00A0760D">
          <w:rPr>
            <w:rStyle w:val="Hipervnculo"/>
            <w:rFonts w:ascii="Arial" w:eastAsia="Arial" w:hAnsi="Arial" w:cs="Arial"/>
            <w:bCs/>
          </w:rPr>
          <w:t xml:space="preserve">FECYT </w:t>
        </w:r>
      </w:hyperlink>
      <w:r w:rsidR="00A0760D">
        <w:rPr>
          <w:rFonts w:ascii="Arial" w:eastAsia="Arial" w:hAnsi="Arial" w:cs="Arial"/>
          <w:bCs/>
        </w:rPr>
        <w:t xml:space="preserve">) ha sido incluido en el listado del </w:t>
      </w:r>
      <w:r w:rsidR="00A0760D" w:rsidRPr="00A0760D">
        <w:rPr>
          <w:rFonts w:ascii="Arial" w:eastAsia="Arial" w:hAnsi="Arial" w:cs="Arial"/>
          <w:b/>
          <w:bCs/>
        </w:rPr>
        <w:t xml:space="preserve">Observatorio de la Ciencia Ciudadana </w:t>
      </w:r>
      <w:r w:rsidR="00A0760D">
        <w:rPr>
          <w:rFonts w:ascii="Arial" w:eastAsia="Arial" w:hAnsi="Arial" w:cs="Arial"/>
          <w:bCs/>
        </w:rPr>
        <w:t xml:space="preserve">que promueve la </w:t>
      </w:r>
      <w:hyperlink r:id="rId10" w:history="1">
        <w:r w:rsidR="00A0760D" w:rsidRPr="00A0760D">
          <w:rPr>
            <w:rStyle w:val="Hipervnculo"/>
            <w:rFonts w:ascii="Arial" w:eastAsia="Arial" w:hAnsi="Arial" w:cs="Arial"/>
            <w:bCs/>
          </w:rPr>
          <w:t xml:space="preserve">Fundación Iberciris </w:t>
        </w:r>
      </w:hyperlink>
      <w:r w:rsidR="00A0760D">
        <w:rPr>
          <w:rFonts w:ascii="Arial" w:eastAsia="Arial" w:hAnsi="Arial" w:cs="Arial"/>
          <w:bCs/>
        </w:rPr>
        <w:t xml:space="preserve">. Este observatorio, que cuenta también con el apoyo de la FECYT y del </w:t>
      </w:r>
      <w:r w:rsidR="00A0760D" w:rsidRPr="00A0760D">
        <w:rPr>
          <w:rFonts w:ascii="Helvetica" w:eastAsia="Times New Roman" w:hAnsi="Helvetica" w:cs="Times New Roman"/>
          <w:bCs/>
          <w:color w:val="000000"/>
          <w:sz w:val="21"/>
          <w:szCs w:val="21"/>
          <w:shd w:val="clear" w:color="auto" w:fill="FFFFFF"/>
        </w:rPr>
        <w:t>Ministerio de Ciencia, Innovación y Universidades, tiene como principal objetivo visibilizar los principales proyectos de ciencia ciudadana que se llevan a cabo en el Estado español.</w:t>
      </w:r>
    </w:p>
    <w:p w14:paraId="17668154" w14:textId="7AC9DDBF" w:rsidR="00A0760D" w:rsidRDefault="00A0760D" w:rsidP="00A0760D">
      <w:pPr>
        <w:jc w:val="both"/>
        <w:rPr>
          <w:rFonts w:ascii="Helvetica" w:eastAsia="Times New Roman" w:hAnsi="Helvetica" w:cs="Times New Roman"/>
          <w:bCs/>
          <w:color w:val="000000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bCs/>
          <w:color w:val="000000"/>
          <w:sz w:val="21"/>
          <w:szCs w:val="21"/>
          <w:shd w:val="clear" w:color="auto" w:fill="FFFFFF"/>
        </w:rPr>
        <w:t>El proyecto "</w:t>
      </w:r>
      <w:r w:rsidRPr="00A0760D">
        <w:rPr>
          <w:rFonts w:ascii="Helvetica" w:eastAsia="Times New Roman" w:hAnsi="Helvetica" w:cs="Times New Roman"/>
          <w:bCs/>
          <w:i/>
          <w:iCs/>
          <w:color w:val="000000"/>
          <w:sz w:val="21"/>
          <w:szCs w:val="21"/>
          <w:shd w:val="clear" w:color="auto" w:fill="FFFFFF"/>
        </w:rPr>
        <w:t xml:space="preserve">La memoria del rebaño </w:t>
      </w:r>
      <w:r w:rsidRPr="00A0760D">
        <w:rPr>
          <w:rFonts w:ascii="Helvetica" w:eastAsia="Times New Roman" w:hAnsi="Helvetica" w:cs="Times New Roman"/>
          <w:bCs/>
          <w:color w:val="000000"/>
          <w:sz w:val="21"/>
          <w:szCs w:val="21"/>
          <w:shd w:val="clear" w:color="auto" w:fill="FFFFFF"/>
        </w:rPr>
        <w:t>" tiene como objetivo estimular la participación en el proceso científico de colectivos del ámbito rural, normalmente "olvidados" en las iniciativas de investigación y divulgación científica: pastoras y pastores y personas mayores. Asimismo, pretende poner de relieve la importancia patrimonial de la ganadería y de la arqueología como ciencia para documentar sus orígenes.</w:t>
      </w:r>
    </w:p>
    <w:p w14:paraId="56279968" w14:textId="774379E6" w:rsidR="00A0760D" w:rsidRDefault="00A0760D" w:rsidP="00A0760D">
      <w:pPr>
        <w:jc w:val="both"/>
        <w:rPr>
          <w:rFonts w:ascii="Helvetica" w:eastAsia="Times New Roman" w:hAnsi="Helvetica" w:cs="Times New Roman"/>
          <w:bCs/>
          <w:color w:val="000000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bCs/>
          <w:color w:val="000000"/>
          <w:sz w:val="21"/>
          <w:szCs w:val="21"/>
          <w:shd w:val="clear" w:color="auto" w:fill="FFFFFF"/>
        </w:rPr>
        <w:t>En este sentido, durante el desarrollo del proyecto se están llevando a cabo una serie de entrevistas a personas relacionadas con el trabajo ganadero para que expliquen su experiencia en la práctica tradicional de la ganadería y, a través de sus conocimientos, contribuyan a interpretar datos arqueológicos.</w:t>
      </w:r>
    </w:p>
    <w:p w14:paraId="36F9DFA8" w14:textId="691664B1" w:rsidR="00A0760D" w:rsidRDefault="00A0760D" w:rsidP="00A0760D">
      <w:pPr>
        <w:jc w:val="both"/>
        <w:rPr>
          <w:rFonts w:ascii="Helvetica" w:eastAsia="Times New Roman" w:hAnsi="Helvetica" w:cs="Times New Roman"/>
          <w:bCs/>
          <w:color w:val="000000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bCs/>
          <w:color w:val="000000"/>
          <w:sz w:val="21"/>
          <w:szCs w:val="21"/>
          <w:shd w:val="clear" w:color="auto" w:fill="FFFFFF"/>
        </w:rPr>
        <w:t xml:space="preserve">Paralelamente, se está desplegando un amplio programa de divulgación en centros educativos y mayores. El objetivo es concienciar a los jóvenes sobre la importancia patrimonial de la </w:t>
      </w:r>
      <w:r w:rsidRPr="00A0760D">
        <w:rPr>
          <w:rFonts w:ascii="Helvetica" w:eastAsia="Times New Roman" w:hAnsi="Helvetica" w:cs="Times New Roman"/>
          <w:bCs/>
          <w:color w:val="000000"/>
          <w:sz w:val="21"/>
          <w:szCs w:val="21"/>
          <w:shd w:val="clear" w:color="auto" w:fill="FFFFFF"/>
        </w:rPr>
        <w:lastRenderedPageBreak/>
        <w:t xml:space="preserve">ganadería, empoderar a las personas mayores y despertar en unos y otros, el interés por el proceso científico </w:t>
      </w:r>
      <w:r>
        <w:rPr>
          <w:rFonts w:ascii="Helvetica" w:eastAsia="Times New Roman" w:hAnsi="Helvetica" w:cs="Times New Roman"/>
          <w:bCs/>
          <w:color w:val="000000"/>
          <w:sz w:val="21"/>
          <w:szCs w:val="21"/>
          <w:shd w:val="clear" w:color="auto" w:fill="FFFFFF"/>
        </w:rPr>
        <w:t>y en concreto, por la arqueología.</w:t>
      </w:r>
    </w:p>
    <w:p w14:paraId="72A865A3" w14:textId="77777777" w:rsidR="00A0760D" w:rsidRDefault="00A0760D" w:rsidP="00A0760D">
      <w:pPr>
        <w:jc w:val="both"/>
        <w:rPr>
          <w:rFonts w:ascii="Helvetica" w:eastAsia="Times New Roman" w:hAnsi="Helvetica" w:cs="Times New Roman"/>
          <w:bCs/>
          <w:color w:val="000000"/>
          <w:sz w:val="21"/>
          <w:szCs w:val="21"/>
          <w:shd w:val="clear" w:color="auto" w:fill="FFFFFF"/>
        </w:rPr>
      </w:pPr>
    </w:p>
    <w:p w14:paraId="41500C6F" w14:textId="77777777" w:rsidR="00A0760D" w:rsidRPr="00A0760D" w:rsidRDefault="00A0760D" w:rsidP="00A0760D">
      <w:pPr>
        <w:jc w:val="both"/>
        <w:rPr>
          <w:rFonts w:ascii="Helvetica" w:eastAsia="Times New Roman" w:hAnsi="Helvetica" w:cs="Times New Roman"/>
          <w:bCs/>
          <w:color w:val="000000"/>
          <w:sz w:val="21"/>
          <w:szCs w:val="21"/>
          <w:shd w:val="clear" w:color="auto" w:fill="FFFFFF"/>
        </w:rPr>
      </w:pPr>
    </w:p>
    <w:p w14:paraId="6FFE8679" w14:textId="1279B1BE" w:rsidR="00A0760D" w:rsidRPr="00A0760D" w:rsidRDefault="00A0760D" w:rsidP="00A0760D">
      <w:pPr>
        <w:jc w:val="both"/>
        <w:rPr>
          <w:rFonts w:ascii="Helvetica" w:eastAsia="Times New Roman" w:hAnsi="Helvetica" w:cs="Times New Roman"/>
          <w:bCs/>
          <w:color w:val="000000"/>
          <w:sz w:val="21"/>
          <w:szCs w:val="21"/>
          <w:shd w:val="clear" w:color="auto" w:fill="FFFFFF"/>
        </w:rPr>
      </w:pPr>
    </w:p>
    <w:p w14:paraId="6B152541" w14:textId="77777777" w:rsidR="00A0760D" w:rsidRDefault="00A0760D" w:rsidP="00A0760D">
      <w:pPr>
        <w:jc w:val="both"/>
        <w:rPr>
          <w:rFonts w:ascii="Helvetica" w:eastAsia="Times New Roman" w:hAnsi="Helvetica" w:cs="Times New Roman"/>
          <w:bCs/>
          <w:color w:val="000000"/>
          <w:sz w:val="21"/>
          <w:szCs w:val="21"/>
          <w:shd w:val="clear" w:color="auto" w:fill="FFFFFF"/>
        </w:rPr>
      </w:pPr>
    </w:p>
    <w:p w14:paraId="15516301" w14:textId="77777777" w:rsidR="00A0760D" w:rsidRDefault="00A0760D" w:rsidP="00A0760D">
      <w:pPr>
        <w:jc w:val="both"/>
        <w:rPr>
          <w:rFonts w:ascii="Helvetica" w:eastAsia="Times New Roman" w:hAnsi="Helvetica" w:cs="Times New Roman"/>
          <w:bCs/>
          <w:color w:val="000000"/>
          <w:sz w:val="21"/>
          <w:szCs w:val="21"/>
          <w:shd w:val="clear" w:color="auto" w:fill="FFFFFF"/>
        </w:rPr>
      </w:pPr>
    </w:p>
    <w:p w14:paraId="07CC311E" w14:textId="77777777" w:rsidR="00A0760D" w:rsidRPr="00A0760D" w:rsidRDefault="00A0760D" w:rsidP="00A0760D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14:paraId="0418B7F9" w14:textId="149F86F0" w:rsidR="00A0760D" w:rsidRPr="00A0760D" w:rsidRDefault="00A0760D" w:rsidP="00A0760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5C5F0948" w14:textId="1E28BC14" w:rsidR="00A3635B" w:rsidRPr="00152652" w:rsidRDefault="00A3635B" w:rsidP="00A0760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  <w:lang w:val="ca-ES"/>
        </w:rPr>
      </w:pPr>
    </w:p>
    <w:p w14:paraId="20BED104" w14:textId="6E347AE0" w:rsidR="00024B98" w:rsidRPr="00152652" w:rsidRDefault="00024B98" w:rsidP="004865C6">
      <w:pPr>
        <w:pStyle w:val="Normal1"/>
        <w:jc w:val="both"/>
        <w:rPr>
          <w:rFonts w:ascii="Arial" w:eastAsia="Arial" w:hAnsi="Arial" w:cs="Arial"/>
          <w:sz w:val="24"/>
          <w:szCs w:val="24"/>
          <w:lang w:val="ca-ES"/>
        </w:rPr>
      </w:pPr>
    </w:p>
    <w:sectPr w:rsidR="00024B98" w:rsidRPr="0015265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E6D21E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6D21E8" w16cid:durableId="2981D719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117DC" w14:textId="77777777" w:rsidR="00A0760D" w:rsidRDefault="00A0760D">
      <w:pPr>
        <w:spacing w:after="0" w:line="240" w:lineRule="auto"/>
      </w:pPr>
      <w:r>
        <w:separator/>
      </w:r>
    </w:p>
  </w:endnote>
  <w:endnote w:type="continuationSeparator" w:id="0">
    <w:p w14:paraId="557E4C0E" w14:textId="77777777" w:rsidR="00A0760D" w:rsidRDefault="00A0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BE180" w14:textId="77777777" w:rsidR="00A0760D" w:rsidRDefault="00A0760D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113"/>
      </w:tabs>
      <w:spacing w:after="0" w:line="240" w:lineRule="auto"/>
      <w:ind w:firstLine="284"/>
      <w:jc w:val="right"/>
      <w:rPr>
        <w:rFonts w:ascii="Gill Sans" w:eastAsia="Gill Sans" w:hAnsi="Gill Sans" w:cs="Gill Sans"/>
        <w:color w:val="000000"/>
        <w:sz w:val="16"/>
        <w:szCs w:val="16"/>
      </w:rPr>
    </w:pPr>
    <w:r>
      <w:rPr>
        <w:rFonts w:ascii="Gill Sans" w:eastAsia="Gill Sans" w:hAnsi="Gill Sans" w:cs="Gill Sans"/>
        <w:color w:val="000000"/>
        <w:sz w:val="16"/>
        <w:szCs w:val="16"/>
      </w:rPr>
      <w:t>Comunicación IPHES</w:t>
    </w:r>
  </w:p>
  <w:p w14:paraId="4656BC0C" w14:textId="77777777" w:rsidR="00A0760D" w:rsidRDefault="00A0760D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ind w:firstLine="284"/>
      <w:jc w:val="right"/>
      <w:rPr>
        <w:rFonts w:ascii="Gill Sans" w:eastAsia="Gill Sans" w:hAnsi="Gill Sans" w:cs="Gill Sans"/>
        <w:color w:val="000000"/>
        <w:sz w:val="16"/>
        <w:szCs w:val="16"/>
      </w:rPr>
    </w:pPr>
    <w:r>
      <w:rPr>
        <w:rFonts w:ascii="Gill Sans" w:eastAsia="Gill Sans" w:hAnsi="Gill Sans" w:cs="Gill Sans"/>
        <w:color w:val="000000"/>
        <w:sz w:val="16"/>
        <w:szCs w:val="16"/>
      </w:rPr>
      <w:t xml:space="preserve">ce: </w:t>
    </w:r>
    <w:hyperlink r:id="rId1">
      <w:r>
        <w:rPr>
          <w:rFonts w:ascii="Gill Sans" w:eastAsia="Gill Sans" w:hAnsi="Gill Sans" w:cs="Gill Sans"/>
          <w:color w:val="000000"/>
          <w:sz w:val="16"/>
          <w:szCs w:val="16"/>
        </w:rPr>
        <w:t>comunicacio@iphes.cat</w:t>
      </w:r>
    </w:hyperlink>
  </w:p>
  <w:p w14:paraId="0878FC51" w14:textId="77777777" w:rsidR="00A0760D" w:rsidRDefault="00A0760D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ind w:firstLine="284"/>
      <w:jc w:val="right"/>
      <w:rPr>
        <w:rFonts w:ascii="Gill Sans" w:eastAsia="Gill Sans" w:hAnsi="Gill Sans" w:cs="Gill Sans"/>
        <w:color w:val="000000"/>
        <w:sz w:val="16"/>
        <w:szCs w:val="16"/>
      </w:rPr>
    </w:pPr>
    <w:r>
      <w:rPr>
        <w:rFonts w:ascii="Gill Sans" w:eastAsia="Gill Sans" w:hAnsi="Gill Sans" w:cs="Gill Sans"/>
        <w:color w:val="000000"/>
        <w:sz w:val="16"/>
        <w:szCs w:val="16"/>
      </w:rPr>
      <w:t>Teléfono: 607 981 250</w:t>
    </w:r>
  </w:p>
  <w:p w14:paraId="24746EBE" w14:textId="77777777" w:rsidR="00A0760D" w:rsidRDefault="00A0760D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ind w:firstLine="284"/>
      <w:jc w:val="right"/>
      <w:rPr>
        <w:rFonts w:ascii="Gill Sans" w:eastAsia="Gill Sans" w:hAnsi="Gill Sans" w:cs="Gill Sans"/>
        <w:color w:val="000000"/>
        <w:sz w:val="16"/>
        <w:szCs w:val="16"/>
      </w:rPr>
    </w:pPr>
    <w:r>
      <w:rPr>
        <w:rFonts w:ascii="Gill Sans" w:eastAsia="Gill Sans" w:hAnsi="Gill Sans" w:cs="Gill Sans"/>
        <w:color w:val="000000"/>
        <w:sz w:val="16"/>
        <w:szCs w:val="16"/>
      </w:rPr>
      <w:t>Zona Educacional 4. Campus Sescelades URV (Edificio W3)</w:t>
    </w:r>
  </w:p>
  <w:p w14:paraId="21C93529" w14:textId="77777777" w:rsidR="00A0760D" w:rsidRDefault="00A0760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  <w:sz w:val="16"/>
        <w:szCs w:val="16"/>
      </w:rPr>
      <w:t>43007, Tarragona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1F493" w14:textId="77777777" w:rsidR="00A0760D" w:rsidRDefault="00A0760D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113"/>
      </w:tabs>
      <w:spacing w:after="0" w:line="240" w:lineRule="auto"/>
      <w:ind w:firstLine="284"/>
      <w:jc w:val="right"/>
      <w:rPr>
        <w:rFonts w:ascii="Gill Sans" w:eastAsia="Gill Sans" w:hAnsi="Gill Sans" w:cs="Gill Sans"/>
        <w:color w:val="000000"/>
        <w:sz w:val="16"/>
        <w:szCs w:val="16"/>
      </w:rPr>
    </w:pPr>
    <w:r>
      <w:rPr>
        <w:rFonts w:ascii="Gill Sans" w:eastAsia="Gill Sans" w:hAnsi="Gill Sans" w:cs="Gill Sans"/>
        <w:color w:val="000000"/>
        <w:sz w:val="16"/>
        <w:szCs w:val="16"/>
      </w:rPr>
      <w:t>Comunicación IPHES</w:t>
    </w:r>
  </w:p>
  <w:p w14:paraId="31A068FF" w14:textId="77777777" w:rsidR="00A0760D" w:rsidRDefault="00A0760D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ind w:firstLine="284"/>
      <w:jc w:val="right"/>
      <w:rPr>
        <w:rFonts w:ascii="Gill Sans" w:eastAsia="Gill Sans" w:hAnsi="Gill Sans" w:cs="Gill Sans"/>
        <w:color w:val="000000"/>
        <w:sz w:val="16"/>
        <w:szCs w:val="16"/>
      </w:rPr>
    </w:pPr>
    <w:r>
      <w:rPr>
        <w:rFonts w:ascii="Gill Sans" w:eastAsia="Gill Sans" w:hAnsi="Gill Sans" w:cs="Gill Sans"/>
        <w:color w:val="000000"/>
        <w:sz w:val="16"/>
        <w:szCs w:val="16"/>
      </w:rPr>
      <w:t xml:space="preserve">ce: </w:t>
    </w:r>
    <w:hyperlink r:id="rId1">
      <w:r>
        <w:rPr>
          <w:rFonts w:ascii="Gill Sans" w:eastAsia="Gill Sans" w:hAnsi="Gill Sans" w:cs="Gill Sans"/>
          <w:color w:val="000000"/>
          <w:sz w:val="16"/>
          <w:szCs w:val="16"/>
        </w:rPr>
        <w:t>comunicacio@iphes.cat</w:t>
      </w:r>
    </w:hyperlink>
  </w:p>
  <w:p w14:paraId="71E8BDF3" w14:textId="77777777" w:rsidR="00A0760D" w:rsidRDefault="00A0760D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ind w:firstLine="284"/>
      <w:jc w:val="right"/>
      <w:rPr>
        <w:rFonts w:ascii="Gill Sans" w:eastAsia="Gill Sans" w:hAnsi="Gill Sans" w:cs="Gill Sans"/>
        <w:color w:val="000000"/>
        <w:sz w:val="16"/>
        <w:szCs w:val="16"/>
      </w:rPr>
    </w:pPr>
    <w:r>
      <w:rPr>
        <w:rFonts w:ascii="Gill Sans" w:eastAsia="Gill Sans" w:hAnsi="Gill Sans" w:cs="Gill Sans"/>
        <w:color w:val="000000"/>
        <w:sz w:val="16"/>
        <w:szCs w:val="16"/>
      </w:rPr>
      <w:t>Teléfono: 607 981 250</w:t>
    </w:r>
  </w:p>
  <w:p w14:paraId="08CBFFC7" w14:textId="77777777" w:rsidR="00A0760D" w:rsidRDefault="00A0760D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ind w:firstLine="284"/>
      <w:jc w:val="right"/>
      <w:rPr>
        <w:rFonts w:ascii="Gill Sans" w:eastAsia="Gill Sans" w:hAnsi="Gill Sans" w:cs="Gill Sans"/>
        <w:color w:val="000000"/>
        <w:sz w:val="16"/>
        <w:szCs w:val="16"/>
      </w:rPr>
    </w:pPr>
    <w:r>
      <w:rPr>
        <w:rFonts w:ascii="Gill Sans" w:eastAsia="Gill Sans" w:hAnsi="Gill Sans" w:cs="Gill Sans"/>
        <w:color w:val="000000"/>
        <w:sz w:val="16"/>
        <w:szCs w:val="16"/>
      </w:rPr>
      <w:t>Zona Educacional 4. Campus Sescelades URV (Edificio W3)</w:t>
    </w:r>
  </w:p>
  <w:p w14:paraId="1520295F" w14:textId="77777777" w:rsidR="00A0760D" w:rsidRDefault="00A0760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  <w:sz w:val="16"/>
        <w:szCs w:val="16"/>
      </w:rPr>
      <w:t>43007, Tarragona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61A5D" w14:textId="77777777" w:rsidR="00A0760D" w:rsidRDefault="00A0760D">
      <w:pPr>
        <w:spacing w:after="0" w:line="240" w:lineRule="auto"/>
      </w:pPr>
      <w:r>
        <w:separator/>
      </w:r>
    </w:p>
  </w:footnote>
  <w:footnote w:type="continuationSeparator" w:id="0">
    <w:p w14:paraId="49926C75" w14:textId="77777777" w:rsidR="00A0760D" w:rsidRDefault="00A07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BDB69" w14:textId="77777777" w:rsidR="00A0760D" w:rsidRDefault="00A0760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160"/>
      </w:tabs>
      <w:spacing w:after="0" w:line="240" w:lineRule="auto"/>
      <w:rPr>
        <w:rFonts w:ascii="Gill Sans" w:eastAsia="Gill Sans" w:hAnsi="Gill Sans" w:cs="Gill Sans"/>
        <w:color w:val="000000"/>
        <w:sz w:val="26"/>
        <w:szCs w:val="26"/>
      </w:rPr>
    </w:pPr>
    <w:r>
      <w:rPr>
        <w:rFonts w:ascii="Gill Sans" w:eastAsia="Gill Sans" w:hAnsi="Gill Sans" w:cs="Gill Sans"/>
        <w:color w:val="000000"/>
        <w:sz w:val="26"/>
        <w:szCs w:val="26"/>
      </w:rPr>
      <w:tab/>
    </w:r>
  </w:p>
  <w:p w14:paraId="4CBD29C7" w14:textId="77777777" w:rsidR="00A0760D" w:rsidRDefault="00A0760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160"/>
      </w:tabs>
      <w:spacing w:after="0" w:line="240" w:lineRule="auto"/>
      <w:rPr>
        <w:rFonts w:ascii="Gill Sans" w:eastAsia="Gill Sans" w:hAnsi="Gill Sans" w:cs="Gill Sans"/>
        <w:color w:val="000000"/>
        <w:sz w:val="26"/>
        <w:szCs w:val="26"/>
      </w:rPr>
    </w:pPr>
  </w:p>
  <w:p w14:paraId="0FF8A0F2" w14:textId="77777777" w:rsidR="00A0760D" w:rsidRDefault="00A0760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160"/>
      </w:tabs>
      <w:spacing w:after="0" w:line="240" w:lineRule="auto"/>
      <w:rPr>
        <w:rFonts w:ascii="Gill Sans" w:eastAsia="Gill Sans" w:hAnsi="Gill Sans" w:cs="Gill Sans"/>
        <w:color w:val="000000"/>
        <w:sz w:val="26"/>
        <w:szCs w:val="2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62226" w14:textId="77777777" w:rsidR="00A0760D" w:rsidRDefault="00A0760D" w:rsidP="00AA788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160"/>
      </w:tabs>
      <w:spacing w:after="0" w:line="240" w:lineRule="auto"/>
      <w:rPr>
        <w:rFonts w:ascii="Gill Sans" w:eastAsia="Gill Sans" w:hAnsi="Gill Sans" w:cs="Gill Sans"/>
        <w:color w:val="000000"/>
        <w:sz w:val="26"/>
        <w:szCs w:val="26"/>
      </w:rPr>
    </w:pPr>
  </w:p>
  <w:p w14:paraId="46C8EA97" w14:textId="77777777" w:rsidR="00A0760D" w:rsidRDefault="00A0760D" w:rsidP="00AA788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Gill Sans" w:eastAsia="Gill Sans" w:hAnsi="Gill Sans" w:cs="Gill Sans"/>
        <w:b/>
        <w:color w:val="A03033"/>
        <w:sz w:val="32"/>
        <w:szCs w:val="32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8"/>
      <w:gridCol w:w="2678"/>
      <w:gridCol w:w="2413"/>
      <w:gridCol w:w="1769"/>
    </w:tblGrid>
    <w:tr w:rsidR="00A0760D" w14:paraId="1380FA96" w14:textId="77777777" w:rsidTr="00AA788A">
      <w:tc>
        <w:tcPr>
          <w:tcW w:w="2303" w:type="dxa"/>
        </w:tcPr>
        <w:p w14:paraId="24DC7414" w14:textId="77777777" w:rsidR="00A0760D" w:rsidRDefault="00A0760D" w:rsidP="007D47B3">
          <w:pPr>
            <w:pStyle w:val="Normal1"/>
            <w:tabs>
              <w:tab w:val="center" w:pos="4419"/>
              <w:tab w:val="right" w:pos="8838"/>
            </w:tabs>
            <w:rPr>
              <w:rFonts w:ascii="Gill Sans" w:eastAsia="Gill Sans" w:hAnsi="Gill Sans" w:cs="Gill Sans"/>
              <w:b/>
              <w:color w:val="A03033"/>
              <w:sz w:val="32"/>
              <w:szCs w:val="32"/>
            </w:rPr>
          </w:pPr>
          <w:r>
            <w:rPr>
              <w:rFonts w:ascii="Gill Sans" w:eastAsia="Gill Sans" w:hAnsi="Gill Sans" w:cs="Gill Sans"/>
              <w:b/>
              <w:noProof/>
              <w:color w:val="A03033"/>
              <w:sz w:val="32"/>
              <w:szCs w:val="32"/>
              <w:lang w:val="es-ES"/>
            </w:rPr>
            <w:drawing>
              <wp:inline distT="0" distB="0" distL="0" distR="0" wp14:anchorId="50697112" wp14:editId="7823957B">
                <wp:extent cx="1483995" cy="748541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phes_logos_capes.png"/>
                        <pic:cNvPicPr/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4827" cy="7489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</w:tcPr>
        <w:p w14:paraId="385DF936" w14:textId="77777777" w:rsidR="00A0760D" w:rsidRDefault="00A0760D" w:rsidP="007D47B3">
          <w:pPr>
            <w:pStyle w:val="Normal1"/>
            <w:tabs>
              <w:tab w:val="center" w:pos="4419"/>
              <w:tab w:val="right" w:pos="8838"/>
            </w:tabs>
            <w:rPr>
              <w:rFonts w:ascii="Gill Sans" w:eastAsia="Gill Sans" w:hAnsi="Gill Sans" w:cs="Gill Sans"/>
              <w:b/>
              <w:color w:val="A03033"/>
              <w:sz w:val="32"/>
              <w:szCs w:val="32"/>
            </w:rPr>
          </w:pPr>
          <w:r>
            <w:rPr>
              <w:rFonts w:ascii="Gill Sans" w:eastAsia="Gill Sans" w:hAnsi="Gill Sans" w:cs="Gill Sans"/>
              <w:b/>
              <w:noProof/>
              <w:color w:val="A03033"/>
              <w:sz w:val="32"/>
              <w:szCs w:val="32"/>
              <w:lang w:val="es-ES"/>
            </w:rPr>
            <w:drawing>
              <wp:inline distT="0" distB="0" distL="0" distR="0" wp14:anchorId="082A76A4" wp14:editId="601614DE">
                <wp:extent cx="1645920" cy="762000"/>
                <wp:effectExtent l="0" t="0" r="508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eztu.png"/>
                        <pic:cNvPicPr/>
                      </pic:nvPicPr>
                      <pic:blipFill>
                        <a:blip r:embed="rId2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2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</w:tcPr>
        <w:p w14:paraId="082E4D36" w14:textId="77777777" w:rsidR="00A0760D" w:rsidRDefault="00A0760D" w:rsidP="007D47B3">
          <w:pPr>
            <w:pStyle w:val="Normal1"/>
            <w:tabs>
              <w:tab w:val="center" w:pos="4419"/>
              <w:tab w:val="right" w:pos="8838"/>
            </w:tabs>
            <w:rPr>
              <w:rFonts w:ascii="Gill Sans" w:eastAsia="Gill Sans" w:hAnsi="Gill Sans" w:cs="Gill Sans"/>
              <w:b/>
              <w:color w:val="A03033"/>
              <w:sz w:val="32"/>
              <w:szCs w:val="32"/>
            </w:rPr>
          </w:pPr>
          <w:r w:rsidRPr="00E66DF1">
            <w:rPr>
              <w:rFonts w:ascii="Gill Sans" w:eastAsia="Gill Sans" w:hAnsi="Gill Sans" w:cs="Gill Sans"/>
              <w:b/>
              <w:noProof/>
              <w:color w:val="A03033"/>
              <w:sz w:val="32"/>
              <w:szCs w:val="32"/>
              <w:lang w:val="es-ES"/>
            </w:rPr>
            <w:drawing>
              <wp:inline distT="0" distB="0" distL="0" distR="0" wp14:anchorId="4A2B77B1" wp14:editId="009BA27D">
                <wp:extent cx="1464945" cy="760735"/>
                <wp:effectExtent l="0" t="0" r="8255" b="127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RCA-MARCA-A.jpg"/>
                        <pic:cNvPicPr/>
                      </pic:nvPicPr>
                      <pic:blipFill>
                        <a:blip r:embed="rId3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188" cy="761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</w:tcPr>
        <w:p w14:paraId="7354B3C1" w14:textId="77777777" w:rsidR="00A0760D" w:rsidRDefault="00A0760D" w:rsidP="007D47B3">
          <w:pPr>
            <w:pStyle w:val="Normal1"/>
            <w:tabs>
              <w:tab w:val="center" w:pos="4419"/>
              <w:tab w:val="right" w:pos="8838"/>
            </w:tabs>
            <w:rPr>
              <w:rFonts w:ascii="Gill Sans" w:eastAsia="Gill Sans" w:hAnsi="Gill Sans" w:cs="Gill Sans"/>
              <w:b/>
              <w:color w:val="A03033"/>
              <w:sz w:val="32"/>
              <w:szCs w:val="32"/>
            </w:rPr>
          </w:pPr>
          <w:r>
            <w:rPr>
              <w:rFonts w:ascii="Gill Sans" w:eastAsia="Gill Sans" w:hAnsi="Gill Sans" w:cs="Gill Sans"/>
              <w:b/>
              <w:noProof/>
              <w:color w:val="A03033"/>
              <w:sz w:val="32"/>
              <w:szCs w:val="32"/>
              <w:lang w:val="es-ES"/>
            </w:rPr>
            <w:drawing>
              <wp:inline distT="0" distB="0" distL="0" distR="0" wp14:anchorId="6DB53913" wp14:editId="5C5B796D">
                <wp:extent cx="1037604" cy="702945"/>
                <wp:effectExtent l="0" t="0" r="3810" b="825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RS4R.jpg"/>
                        <pic:cNvPicPr/>
                      </pic:nvPicPr>
                      <pic:blipFill>
                        <a:blip r:embed="rId4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623" cy="703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1A0F8D" w14:textId="77777777" w:rsidR="00A0760D" w:rsidRDefault="00A0760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160"/>
      </w:tabs>
      <w:spacing w:after="0" w:line="240" w:lineRule="auto"/>
      <w:rPr>
        <w:rFonts w:ascii="Gill Sans" w:eastAsia="Gill Sans" w:hAnsi="Gill Sans" w:cs="Gill Sans"/>
        <w:color w:val="000000"/>
        <w:sz w:val="26"/>
        <w:szCs w:val="26"/>
      </w:rPr>
    </w:pPr>
  </w:p>
  <w:p w14:paraId="40D383DE" w14:textId="77777777" w:rsidR="00A0760D" w:rsidRDefault="00A0760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Gill Sans" w:eastAsia="Gill Sans" w:hAnsi="Gill Sans" w:cs="Gill Sans"/>
        <w:b/>
        <w:color w:val="A03033"/>
        <w:sz w:val="32"/>
        <w:szCs w:val="32"/>
      </w:rPr>
    </w:pPr>
  </w:p>
  <w:p w14:paraId="0D76A7DB" w14:textId="77777777" w:rsidR="00A0760D" w:rsidRDefault="00A0760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rFonts w:ascii="Gill Sans" w:eastAsia="Gill Sans" w:hAnsi="Gill Sans" w:cs="Gill Sans"/>
        <w:b/>
        <w:color w:val="A03033"/>
        <w:sz w:val="32"/>
        <w:szCs w:val="32"/>
      </w:rPr>
      <w:t>NOTA DE PRENSA</w:t>
    </w:r>
  </w:p>
  <w:p w14:paraId="1C12259F" w14:textId="77777777" w:rsidR="00A0760D" w:rsidRDefault="00A0760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Gill Sans" w:eastAsia="Gill Sans" w:hAnsi="Gill Sans" w:cs="Gill Sans"/>
        <w:color w:val="796A62"/>
        <w:sz w:val="26"/>
        <w:szCs w:val="26"/>
      </w:rPr>
    </w:pPr>
    <w:r>
      <w:rPr>
        <w:rFonts w:ascii="Gill Sans" w:eastAsia="Gill Sans" w:hAnsi="Gill Sans" w:cs="Gill Sans"/>
        <w:color w:val="796A62"/>
        <w:sz w:val="26"/>
        <w:szCs w:val="26"/>
      </w:rPr>
      <w:t>comunicacio@iphes.cat</w:t>
    </w:r>
  </w:p>
  <w:p w14:paraId="7F3A0CEA" w14:textId="77777777" w:rsidR="00A0760D" w:rsidRDefault="00A0760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160"/>
      </w:tabs>
      <w:spacing w:after="0" w:line="240" w:lineRule="auto"/>
      <w:rPr>
        <w:rFonts w:ascii="Gill Sans" w:eastAsia="Gill Sans" w:hAnsi="Gill Sans" w:cs="Gill Sans"/>
        <w:color w:val="000000"/>
        <w:sz w:val="26"/>
        <w:szCs w:val="26"/>
      </w:rPr>
    </w:pPr>
    <w:r>
      <w:rPr>
        <w:rFonts w:ascii="Gill Sans" w:eastAsia="Gill Sans" w:hAnsi="Gill Sans" w:cs="Gill Sans"/>
        <w:color w:val="796A62"/>
        <w:sz w:val="26"/>
        <w:szCs w:val="26"/>
      </w:rPr>
      <w:t>www.iphes.cat</w:t>
    </w:r>
  </w:p>
  <w:p w14:paraId="710E6A23" w14:textId="77777777" w:rsidR="00A0760D" w:rsidRDefault="00A0760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u Ollé">
    <w15:presenceInfo w15:providerId="AD" w15:userId="S-1-5-21-3619386303-3161012258-692958473-16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98"/>
    <w:rsid w:val="00024B98"/>
    <w:rsid w:val="00092241"/>
    <w:rsid w:val="00114B6F"/>
    <w:rsid w:val="00152652"/>
    <w:rsid w:val="001B5714"/>
    <w:rsid w:val="00232BE1"/>
    <w:rsid w:val="0034300B"/>
    <w:rsid w:val="00360B40"/>
    <w:rsid w:val="00362214"/>
    <w:rsid w:val="004865C6"/>
    <w:rsid w:val="0056593E"/>
    <w:rsid w:val="0058780A"/>
    <w:rsid w:val="005963FC"/>
    <w:rsid w:val="005A03A0"/>
    <w:rsid w:val="006137CA"/>
    <w:rsid w:val="006277DE"/>
    <w:rsid w:val="006B3536"/>
    <w:rsid w:val="006C2DD1"/>
    <w:rsid w:val="006E0E6C"/>
    <w:rsid w:val="007162E0"/>
    <w:rsid w:val="007D47B3"/>
    <w:rsid w:val="007E1A59"/>
    <w:rsid w:val="008A1A2C"/>
    <w:rsid w:val="00922DB5"/>
    <w:rsid w:val="00A0760D"/>
    <w:rsid w:val="00A3635B"/>
    <w:rsid w:val="00AA788A"/>
    <w:rsid w:val="00AE3A93"/>
    <w:rsid w:val="00AF7B65"/>
    <w:rsid w:val="00B24421"/>
    <w:rsid w:val="00B80763"/>
    <w:rsid w:val="00BA3194"/>
    <w:rsid w:val="00BB66B4"/>
    <w:rsid w:val="00BF01B9"/>
    <w:rsid w:val="00C24100"/>
    <w:rsid w:val="00C704B1"/>
    <w:rsid w:val="00C7439A"/>
    <w:rsid w:val="00CB64C9"/>
    <w:rsid w:val="00CB751B"/>
    <w:rsid w:val="00CC1F63"/>
    <w:rsid w:val="00CD6F55"/>
    <w:rsid w:val="00E622EE"/>
    <w:rsid w:val="00EE1D41"/>
    <w:rsid w:val="00F337CD"/>
    <w:rsid w:val="00F6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997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8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88A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A78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88A"/>
  </w:style>
  <w:style w:type="paragraph" w:styleId="Piedepgina">
    <w:name w:val="footer"/>
    <w:basedOn w:val="Normal"/>
    <w:link w:val="PiedepginaCar"/>
    <w:uiPriority w:val="99"/>
    <w:unhideWhenUsed/>
    <w:rsid w:val="00AA78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88A"/>
  </w:style>
  <w:style w:type="table" w:styleId="Tablaconcuadrcula">
    <w:name w:val="Table Grid"/>
    <w:basedOn w:val="Tablanormal"/>
    <w:uiPriority w:val="59"/>
    <w:rsid w:val="00AA7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32BE1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2BE1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62214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CB64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64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64C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64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64C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8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88A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A78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88A"/>
  </w:style>
  <w:style w:type="paragraph" w:styleId="Piedepgina">
    <w:name w:val="footer"/>
    <w:basedOn w:val="Normal"/>
    <w:link w:val="PiedepginaCar"/>
    <w:uiPriority w:val="99"/>
    <w:unhideWhenUsed/>
    <w:rsid w:val="00AA78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88A"/>
  </w:style>
  <w:style w:type="table" w:styleId="Tablaconcuadrcula">
    <w:name w:val="Table Grid"/>
    <w:basedOn w:val="Tablanormal"/>
    <w:uiPriority w:val="59"/>
    <w:rsid w:val="00AA7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32BE1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2BE1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62214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CB64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64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64C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64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64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9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omunicacio.iphes.cat/cat/news/new/366.htm?q=memoria" TargetMode="External"/><Relationship Id="rId9" Type="http://schemas.openxmlformats.org/officeDocument/2006/relationships/hyperlink" Target="https://www.fecyt.es/" TargetMode="External"/><Relationship Id="rId10" Type="http://schemas.openxmlformats.org/officeDocument/2006/relationships/hyperlink" Target="https://ibercivis.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@iphes.c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@iphes.ca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nnHSbrGbmP5mf3vyvpInJzQYQg==">CgMxLjAyCGguZ2pkZ3hzMgloLjFmb2I5dGUyDmguNHF3aHZibXE3OGxtMg5oLjR5YmI4amQwcmxwczIJaC4zem55c2g3MgloLjMwajB6bGw4AHIhMUEyYXk3d1AtN1RySkx6THB5T1RvdXZtYjZpeEdrNDFl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1737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Andreu Ollé</dc:creator>
  <cp:lastModifiedBy>Gerard Campeny Vall-llosera</cp:lastModifiedBy>
  <cp:revision>2</cp:revision>
  <dcterms:created xsi:type="dcterms:W3CDTF">2024-03-01T13:41:00Z</dcterms:created>
  <dcterms:modified xsi:type="dcterms:W3CDTF">2024-03-01T13:41:00Z</dcterms:modified>
</cp:coreProperties>
</file>