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C817" w14:textId="77777777" w:rsidR="00A0760D" w:rsidRDefault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</w:p>
    <w:p w14:paraId="3DD64A05" w14:textId="0DEB8B84" w:rsid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C48489"/>
          <w:sz w:val="40"/>
          <w:szCs w:val="40"/>
        </w:rPr>
      </w:pPr>
      <w:r>
        <w:rPr>
          <w:rFonts w:ascii="Arial" w:eastAsia="Arial" w:hAnsi="Arial" w:cs="Arial"/>
          <w:b/>
          <w:color w:val="C48489"/>
          <w:sz w:val="40"/>
          <w:szCs w:val="40"/>
          <w:lang w:val="ca-ES"/>
        </w:rPr>
        <w:t xml:space="preserve">El projecte </w:t>
      </w:r>
      <w:r w:rsidRPr="00A0760D">
        <w:rPr>
          <w:rFonts w:ascii="Arial" w:eastAsia="Arial" w:hAnsi="Arial" w:cs="Arial"/>
          <w:b/>
          <w:bCs/>
          <w:color w:val="C48489"/>
          <w:sz w:val="40"/>
          <w:szCs w:val="40"/>
        </w:rPr>
        <w:t>“La memoria del rebaño”</w:t>
      </w:r>
      <w:r>
        <w:rPr>
          <w:rFonts w:ascii="Arial" w:eastAsia="Arial" w:hAnsi="Arial" w:cs="Arial"/>
          <w:b/>
          <w:bCs/>
          <w:color w:val="C48489"/>
          <w:sz w:val="40"/>
          <w:szCs w:val="40"/>
        </w:rPr>
        <w:t xml:space="preserve"> de l’IPHES-CERCA inclòs en el llistat de l’Observatorio de la Ciencia Ciudadana</w:t>
      </w:r>
      <w:r w:rsidR="00AE3A93">
        <w:rPr>
          <w:rFonts w:ascii="Arial" w:eastAsia="Arial" w:hAnsi="Arial" w:cs="Arial"/>
          <w:b/>
          <w:bCs/>
          <w:color w:val="C48489"/>
          <w:sz w:val="40"/>
          <w:szCs w:val="40"/>
        </w:rPr>
        <w:t xml:space="preserve"> de la </w:t>
      </w:r>
      <w:r w:rsidR="00AE3A93" w:rsidRPr="00AE3A93">
        <w:rPr>
          <w:rFonts w:ascii="Arial" w:eastAsia="Arial" w:hAnsi="Arial" w:cs="Arial"/>
          <w:b/>
          <w:bCs/>
          <w:color w:val="C48489"/>
          <w:sz w:val="40"/>
          <w:szCs w:val="40"/>
        </w:rPr>
        <w:t>Fundación Ibercivis</w:t>
      </w:r>
    </w:p>
    <w:p w14:paraId="248D001B" w14:textId="77777777" w:rsid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C48489"/>
          <w:sz w:val="40"/>
          <w:szCs w:val="40"/>
        </w:rPr>
      </w:pPr>
    </w:p>
    <w:p w14:paraId="393ED98E" w14:textId="74F22131" w:rsidR="00A0760D" w:rsidRP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 w:rsidRPr="00A0760D">
        <w:rPr>
          <w:rFonts w:ascii="Arial" w:eastAsia="Arial" w:hAnsi="Arial" w:cs="Arial"/>
          <w:b/>
          <w:bCs/>
          <w:sz w:val="24"/>
          <w:szCs w:val="24"/>
        </w:rPr>
        <w:t>El llistat</w:t>
      </w:r>
      <w:r w:rsidR="002E71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0760D">
        <w:rPr>
          <w:rFonts w:ascii="Arial" w:eastAsia="Arial" w:hAnsi="Arial" w:cs="Arial"/>
          <w:b/>
          <w:bCs/>
          <w:sz w:val="24"/>
          <w:szCs w:val="24"/>
        </w:rPr>
        <w:t>té com</w:t>
      </w:r>
      <w:r w:rsidR="002E71B4">
        <w:rPr>
          <w:rFonts w:ascii="Arial" w:eastAsia="Arial" w:hAnsi="Arial" w:cs="Arial"/>
          <w:b/>
          <w:bCs/>
          <w:sz w:val="24"/>
          <w:szCs w:val="24"/>
        </w:rPr>
        <w:t xml:space="preserve"> a principal</w:t>
      </w:r>
      <w:bookmarkStart w:id="0" w:name="_GoBack"/>
      <w:bookmarkEnd w:id="0"/>
      <w:r w:rsidRPr="00A0760D">
        <w:rPr>
          <w:rFonts w:ascii="Arial" w:eastAsia="Arial" w:hAnsi="Arial" w:cs="Arial"/>
          <w:b/>
          <w:bCs/>
          <w:sz w:val="24"/>
          <w:szCs w:val="24"/>
        </w:rPr>
        <w:t xml:space="preserve"> objectiu mostrar els principals projectes de ciència ciutadana de l’Estat</w:t>
      </w:r>
      <w:r w:rsidR="00AE3A93">
        <w:rPr>
          <w:rFonts w:ascii="Arial" w:eastAsia="Arial" w:hAnsi="Arial" w:cs="Arial"/>
          <w:b/>
          <w:bCs/>
          <w:sz w:val="24"/>
          <w:szCs w:val="24"/>
        </w:rPr>
        <w:t xml:space="preserve"> espanyol</w:t>
      </w:r>
    </w:p>
    <w:p w14:paraId="7A931DFD" w14:textId="77777777" w:rsidR="00152652" w:rsidRPr="00CB64C9" w:rsidRDefault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</w:p>
    <w:p w14:paraId="3F84F76F" w14:textId="3F2F4676" w:rsidR="00A0760D" w:rsidRDefault="00B24421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bookmarkStart w:id="1" w:name="_heading=h.30j0zll" w:colFirst="0" w:colLast="0"/>
      <w:bookmarkEnd w:id="1"/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Tarragona, </w:t>
      </w:r>
      <w:r w:rsidR="00A0760D">
        <w:rPr>
          <w:rFonts w:ascii="Arial" w:eastAsia="Arial" w:hAnsi="Arial" w:cs="Arial"/>
          <w:color w:val="B66E76"/>
          <w:sz w:val="24"/>
          <w:szCs w:val="24"/>
          <w:lang w:val="ca-ES"/>
        </w:rPr>
        <w:t>1</w:t>
      </w:r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 de </w:t>
      </w:r>
      <w:r w:rsidR="00A0760D">
        <w:rPr>
          <w:rFonts w:ascii="Arial" w:eastAsia="Arial" w:hAnsi="Arial" w:cs="Arial"/>
          <w:color w:val="B66E76"/>
          <w:sz w:val="24"/>
          <w:szCs w:val="24"/>
          <w:lang w:val="ca-ES"/>
        </w:rPr>
        <w:t>març</w:t>
      </w:r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 </w:t>
      </w:r>
      <w:r w:rsidR="00F60FCC"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>de 202</w:t>
      </w:r>
      <w:r w:rsidR="00BF01B9">
        <w:rPr>
          <w:rFonts w:ascii="Arial" w:eastAsia="Arial" w:hAnsi="Arial" w:cs="Arial"/>
          <w:color w:val="B66E76"/>
          <w:sz w:val="24"/>
          <w:szCs w:val="24"/>
          <w:lang w:val="ca-ES"/>
        </w:rPr>
        <w:t>4</w:t>
      </w:r>
      <w:r w:rsidR="00F60FCC"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>.</w:t>
      </w:r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 </w:t>
      </w:r>
      <w:r w:rsidR="00A0760D">
        <w:rPr>
          <w:rFonts w:ascii="Arial" w:eastAsia="Arial" w:hAnsi="Arial" w:cs="Arial"/>
        </w:rPr>
        <w:t xml:space="preserve">El projecte </w:t>
      </w:r>
      <w:hyperlink r:id="rId8" w:history="1">
        <w:r w:rsidR="00A0760D" w:rsidRPr="00A0760D">
          <w:rPr>
            <w:rStyle w:val="Hipervnculo"/>
            <w:rFonts w:ascii="Arial" w:eastAsia="Arial" w:hAnsi="Arial" w:cs="Arial"/>
            <w:i/>
          </w:rPr>
          <w:t>La memória del rebaño</w:t>
        </w:r>
      </w:hyperlink>
      <w:r w:rsidR="00A0760D">
        <w:rPr>
          <w:rFonts w:ascii="Arial" w:eastAsia="Arial" w:hAnsi="Arial" w:cs="Arial"/>
          <w:i/>
        </w:rPr>
        <w:t>,</w:t>
      </w:r>
      <w:r w:rsidR="00A0760D">
        <w:rPr>
          <w:rFonts w:ascii="Arial" w:eastAsia="Arial" w:hAnsi="Arial" w:cs="Arial"/>
        </w:rPr>
        <w:t xml:space="preserve"> dirigit per la Dra.  Patricia Martín, investigadora de l’IPHES-CERCA i que compta amb el suport de la </w:t>
      </w:r>
      <w:r w:rsidR="00A0760D" w:rsidRPr="00A0760D">
        <w:rPr>
          <w:rFonts w:ascii="Arial" w:eastAsia="Arial" w:hAnsi="Arial" w:cs="Arial"/>
          <w:bCs/>
        </w:rPr>
        <w:t>Fundación Española para la Ciencia y Tecnología</w:t>
      </w:r>
      <w:r w:rsidR="00A0760D">
        <w:rPr>
          <w:rFonts w:ascii="Arial" w:eastAsia="Arial" w:hAnsi="Arial" w:cs="Arial"/>
          <w:bCs/>
        </w:rPr>
        <w:t xml:space="preserve"> (</w:t>
      </w:r>
      <w:hyperlink r:id="rId9" w:history="1">
        <w:r w:rsidR="00A0760D" w:rsidRPr="00A0760D">
          <w:rPr>
            <w:rStyle w:val="Hipervnculo"/>
            <w:rFonts w:ascii="Arial" w:eastAsia="Arial" w:hAnsi="Arial" w:cs="Arial"/>
            <w:bCs/>
          </w:rPr>
          <w:t>FECYT</w:t>
        </w:r>
      </w:hyperlink>
      <w:r w:rsidR="00A0760D">
        <w:rPr>
          <w:rFonts w:ascii="Arial" w:eastAsia="Arial" w:hAnsi="Arial" w:cs="Arial"/>
          <w:bCs/>
        </w:rPr>
        <w:t xml:space="preserve">) ha estat inclòs en el llistat de </w:t>
      </w:r>
      <w:r w:rsidR="00A0760D" w:rsidRPr="00A0760D">
        <w:rPr>
          <w:rFonts w:ascii="Arial" w:eastAsia="Arial" w:hAnsi="Arial" w:cs="Arial"/>
          <w:bCs/>
        </w:rPr>
        <w:t>l’</w:t>
      </w:r>
      <w:r w:rsidR="00A0760D" w:rsidRPr="00A0760D">
        <w:rPr>
          <w:rFonts w:ascii="Arial" w:eastAsia="Arial" w:hAnsi="Arial" w:cs="Arial"/>
          <w:b/>
          <w:bCs/>
        </w:rPr>
        <w:t>Observatorio de la Ciencia Ciudadana</w:t>
      </w:r>
      <w:r w:rsidR="00A0760D">
        <w:rPr>
          <w:rFonts w:ascii="Arial" w:eastAsia="Arial" w:hAnsi="Arial" w:cs="Arial"/>
          <w:bCs/>
        </w:rPr>
        <w:t xml:space="preserve"> que promou la </w:t>
      </w:r>
      <w:hyperlink r:id="rId10" w:history="1">
        <w:r w:rsidR="00A0760D" w:rsidRPr="00A0760D">
          <w:rPr>
            <w:rStyle w:val="Hipervnculo"/>
            <w:rFonts w:ascii="Arial" w:eastAsia="Arial" w:hAnsi="Arial" w:cs="Arial"/>
            <w:bCs/>
          </w:rPr>
          <w:t>Fundación Iberciris</w:t>
        </w:r>
      </w:hyperlink>
      <w:r w:rsidR="00A0760D">
        <w:rPr>
          <w:rFonts w:ascii="Arial" w:eastAsia="Arial" w:hAnsi="Arial" w:cs="Arial"/>
          <w:bCs/>
        </w:rPr>
        <w:t xml:space="preserve">. Aquest observatori, que compta també amb el suport de la FECYT </w:t>
      </w:r>
      <w:r w:rsidR="00A0760D" w:rsidRPr="00A0760D">
        <w:rPr>
          <w:rFonts w:ascii="Arial" w:eastAsia="Arial" w:hAnsi="Arial" w:cs="Arial"/>
          <w:bCs/>
        </w:rPr>
        <w:t xml:space="preserve">i del </w:t>
      </w:r>
      <w:r w:rsidR="00A0760D"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Ministerio de Ciencia, Innovación y Universidades</w:t>
      </w:r>
      <w:r w:rsid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, té com a objectiu principal visibilitzar els principals projectes de ciència ciutadana que es duen a terme a l’Estat espanyol. </w:t>
      </w:r>
    </w:p>
    <w:p w14:paraId="17668154" w14:textId="0837E371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El projecte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“</w:t>
      </w:r>
      <w:r w:rsidRPr="00A0760D">
        <w:rPr>
          <w:rFonts w:ascii="Helvetica" w:eastAsia="Times New Roman" w:hAnsi="Helvetica" w:cs="Times New Roman"/>
          <w:bCs/>
          <w:i/>
          <w:iCs/>
          <w:color w:val="000000"/>
          <w:sz w:val="21"/>
          <w:szCs w:val="21"/>
          <w:shd w:val="clear" w:color="auto" w:fill="FFFFFF"/>
        </w:rPr>
        <w:t>La memoria del rebaño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” té com a objectiu estimular la participació en el procés científic de col·lectius de l'àmbit rural, normalment “oblidats” en les iniciatives de recerca i divulgació científica: pastores i pastors i gent gran. Així mateix, pretén posar en rellevància la importància patrimonial de la ramaderia i de l'arqueologia com a ciència per a documentar els seus orígens.</w:t>
      </w:r>
    </w:p>
    <w:p w14:paraId="56279968" w14:textId="774379E6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En aquest sentit, durant el desenvolupament del projecte s’estan duent a terme una sèrie d’entrevistes a persones relacionades amb el treball ramader per tal que expliquin la seva experiència en la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pràctica tradicional de la ramaderia </w:t>
      </w: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i,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a través dels seus coneixemen</w:t>
      </w: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ts, contribueixin a interpretar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 dades arqueològiques. </w:t>
      </w:r>
    </w:p>
    <w:p w14:paraId="36F9DFA8" w14:textId="691664B1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Paral·lelament, s’està desplegant un ampli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programa de divulgació en centres educatius i de persones grans. L'objectiu és conscienciar als joves sobre la importància patrimonial de la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lastRenderedPageBreak/>
        <w:t xml:space="preserve">ramaderia, empoderar a les persones grans i despertar en els uns i els altres, l'interès pel procés científic </w:t>
      </w: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i en concret, per l'arqueologia.</w:t>
      </w:r>
    </w:p>
    <w:p w14:paraId="72A865A3" w14:textId="77777777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41500C6F" w14:textId="77777777" w:rsidR="00A0760D" w:rsidRP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6FFE8679" w14:textId="1279B1BE" w:rsidR="00A0760D" w:rsidRP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6B152541" w14:textId="77777777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15516301" w14:textId="77777777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07CC311E" w14:textId="77777777" w:rsidR="00A0760D" w:rsidRPr="00A0760D" w:rsidRDefault="00A0760D" w:rsidP="00A0760D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0418B7F9" w14:textId="149F86F0" w:rsidR="00A0760D" w:rsidRP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C5F0948" w14:textId="1E28BC14" w:rsidR="00A3635B" w:rsidRPr="00152652" w:rsidRDefault="00A3635B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20BED104" w14:textId="6E347AE0" w:rsidR="00024B98" w:rsidRPr="00152652" w:rsidRDefault="00024B98" w:rsidP="004865C6">
      <w:pPr>
        <w:pStyle w:val="Normal1"/>
        <w:jc w:val="both"/>
        <w:rPr>
          <w:rFonts w:ascii="Arial" w:eastAsia="Arial" w:hAnsi="Arial" w:cs="Arial"/>
          <w:sz w:val="24"/>
          <w:szCs w:val="24"/>
          <w:lang w:val="ca-ES"/>
        </w:rPr>
      </w:pPr>
    </w:p>
    <w:sectPr w:rsidR="00024B98" w:rsidRPr="00152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6D21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D21E8" w16cid:durableId="2981D71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117DC" w14:textId="77777777" w:rsidR="00A0760D" w:rsidRDefault="00A0760D">
      <w:pPr>
        <w:spacing w:after="0" w:line="240" w:lineRule="auto"/>
      </w:pPr>
      <w:r>
        <w:separator/>
      </w:r>
    </w:p>
  </w:endnote>
  <w:endnote w:type="continuationSeparator" w:id="0">
    <w:p w14:paraId="557E4C0E" w14:textId="77777777" w:rsidR="00A0760D" w:rsidRDefault="00A0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BE180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4656BC0C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0878FC51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24746EBE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21C93529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F493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31A068FF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71E8BDF3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08CBFFC7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1520295F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1A5D" w14:textId="77777777" w:rsidR="00A0760D" w:rsidRDefault="00A0760D">
      <w:pPr>
        <w:spacing w:after="0" w:line="240" w:lineRule="auto"/>
      </w:pPr>
      <w:r>
        <w:separator/>
      </w:r>
    </w:p>
  </w:footnote>
  <w:footnote w:type="continuationSeparator" w:id="0">
    <w:p w14:paraId="49926C75" w14:textId="77777777" w:rsidR="00A0760D" w:rsidRDefault="00A0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DB69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4CBD29C7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0FF8A0F2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2226" w14:textId="77777777" w:rsidR="00A0760D" w:rsidRDefault="00A0760D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6C8EA97" w14:textId="77777777" w:rsidR="00A0760D" w:rsidRDefault="00A0760D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678"/>
      <w:gridCol w:w="2413"/>
      <w:gridCol w:w="1769"/>
    </w:tblGrid>
    <w:tr w:rsidR="00A0760D" w14:paraId="1380FA96" w14:textId="77777777" w:rsidTr="00AA788A">
      <w:tc>
        <w:tcPr>
          <w:tcW w:w="2303" w:type="dxa"/>
        </w:tcPr>
        <w:p w14:paraId="24DC7414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50697112" wp14:editId="7823957B">
                <wp:extent cx="1483995" cy="748541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hes_logos_capes.png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827" cy="748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385DF936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082A76A4" wp14:editId="601614DE">
                <wp:extent cx="1645920" cy="762000"/>
                <wp:effectExtent l="0" t="0" r="508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eztu.png"/>
                        <pic:cNvPicPr/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082E4D36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 w:rsidRPr="00E66DF1"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4A2B77B1" wp14:editId="009BA27D">
                <wp:extent cx="1464945" cy="760735"/>
                <wp:effectExtent l="0" t="0" r="8255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RCA-MARCA-A.jpg"/>
                        <pic:cNvPicPr/>
                      </pic:nvPicPr>
                      <pic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88" cy="761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354B3C1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6DB53913" wp14:editId="5C5B796D">
                <wp:extent cx="1037604" cy="702945"/>
                <wp:effectExtent l="0" t="0" r="3810" b="825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RS4R.jpg"/>
                        <pic:cNvPicPr/>
                      </pic:nvPicPr>
                      <pic:blipFill>
                        <a:blip r:embed="rId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3" cy="70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1A0F8D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0D383DE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D76A7DB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 xml:space="preserve">NOTA DE PREMSA </w:t>
    </w:r>
  </w:p>
  <w:p w14:paraId="1C12259F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7F3A0CEA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14:paraId="710E6A23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u Ollé">
    <w15:presenceInfo w15:providerId="AD" w15:userId="S-1-5-21-3619386303-3161012258-692958473-1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98"/>
    <w:rsid w:val="00024B98"/>
    <w:rsid w:val="00092241"/>
    <w:rsid w:val="00114B6F"/>
    <w:rsid w:val="00152652"/>
    <w:rsid w:val="001B5714"/>
    <w:rsid w:val="00232BE1"/>
    <w:rsid w:val="002E71B4"/>
    <w:rsid w:val="0034300B"/>
    <w:rsid w:val="00360B40"/>
    <w:rsid w:val="00362214"/>
    <w:rsid w:val="004865C6"/>
    <w:rsid w:val="0056593E"/>
    <w:rsid w:val="0058780A"/>
    <w:rsid w:val="005963FC"/>
    <w:rsid w:val="005A03A0"/>
    <w:rsid w:val="006137CA"/>
    <w:rsid w:val="006277DE"/>
    <w:rsid w:val="006B3536"/>
    <w:rsid w:val="006C2DD1"/>
    <w:rsid w:val="006E0E6C"/>
    <w:rsid w:val="007162E0"/>
    <w:rsid w:val="007D47B3"/>
    <w:rsid w:val="007E1A59"/>
    <w:rsid w:val="008A1A2C"/>
    <w:rsid w:val="00922DB5"/>
    <w:rsid w:val="00A0760D"/>
    <w:rsid w:val="00A3635B"/>
    <w:rsid w:val="00AA788A"/>
    <w:rsid w:val="00AE3A93"/>
    <w:rsid w:val="00AF7B65"/>
    <w:rsid w:val="00B24421"/>
    <w:rsid w:val="00B80763"/>
    <w:rsid w:val="00BA3194"/>
    <w:rsid w:val="00BB66B4"/>
    <w:rsid w:val="00BF01B9"/>
    <w:rsid w:val="00C24100"/>
    <w:rsid w:val="00C704B1"/>
    <w:rsid w:val="00C7439A"/>
    <w:rsid w:val="00CB64C9"/>
    <w:rsid w:val="00CB751B"/>
    <w:rsid w:val="00CC1F63"/>
    <w:rsid w:val="00CD6F55"/>
    <w:rsid w:val="00E622EE"/>
    <w:rsid w:val="00EE1D41"/>
    <w:rsid w:val="00F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9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2BE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4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2BE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omunicacio.iphes.cat/cat/news/new/366.htm?q=memoria" TargetMode="External"/><Relationship Id="rId9" Type="http://schemas.openxmlformats.org/officeDocument/2006/relationships/hyperlink" Target="https://www.fecyt.es/" TargetMode="External"/><Relationship Id="rId10" Type="http://schemas.openxmlformats.org/officeDocument/2006/relationships/hyperlink" Target="https://ibercivis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 Ollé</dc:creator>
  <cp:lastModifiedBy>Gerard Campeny Vall-llosera</cp:lastModifiedBy>
  <cp:revision>3</cp:revision>
  <dcterms:created xsi:type="dcterms:W3CDTF">2024-03-01T13:38:00Z</dcterms:created>
  <dcterms:modified xsi:type="dcterms:W3CDTF">2024-03-01T13:41:00Z</dcterms:modified>
</cp:coreProperties>
</file>